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pPr>
      <w:r>
        <w:rPr>
          <w:rFonts w:ascii="Verdana" w:hAnsi="Verdana"/>
          <w:b/>
          <w:sz w:val="28"/>
          <w:szCs w:val="28"/>
          <w:lang w:val="en-US"/>
        </w:rPr>
        <w:t>ОТЧЕТ</w:t>
      </w:r>
      <w:r>
        <w:rPr>
          <w:rFonts w:ascii="Verdana" w:hAnsi="Verdana"/>
          <w:b/>
          <w:sz w:val="28"/>
          <w:szCs w:val="28"/>
        </w:rPr>
        <w:t>ЕН ДОКЛАД</w:t>
      </w:r>
    </w:p>
    <w:p>
      <w:pPr>
        <w:pStyle w:val="NoSpacing"/>
        <w:jc w:val="center"/>
        <w:rPr>
          <w:rFonts w:ascii="Verdana" w:hAnsi="Verdana"/>
          <w:sz w:val="28"/>
          <w:szCs w:val="28"/>
        </w:rPr>
      </w:pPr>
      <w:r>
        <w:rPr>
          <w:rFonts w:ascii="Verdana" w:hAnsi="Verdana"/>
          <w:sz w:val="28"/>
          <w:szCs w:val="28"/>
        </w:rPr>
        <w:t xml:space="preserve">на Настоятелството за дейността на </w:t>
      </w:r>
    </w:p>
    <w:p>
      <w:pPr>
        <w:pStyle w:val="NoSpacing"/>
        <w:jc w:val="center"/>
        <w:rPr/>
      </w:pPr>
      <w:r>
        <w:rPr>
          <w:rFonts w:ascii="Verdana" w:hAnsi="Verdana"/>
          <w:sz w:val="28"/>
          <w:szCs w:val="28"/>
        </w:rPr>
        <w:t>НЧ „Боян Пенев – 1949 г.” през 2021 година</w:t>
      </w:r>
    </w:p>
    <w:p>
      <w:pPr>
        <w:pStyle w:val="NoSpacing"/>
        <w:jc w:val="center"/>
        <w:rPr>
          <w:rFonts w:ascii="Verdana" w:hAnsi="Verdana"/>
          <w:sz w:val="28"/>
          <w:szCs w:val="28"/>
        </w:rPr>
      </w:pPr>
      <w:r>
        <w:rPr>
          <w:rFonts w:ascii="Verdana" w:hAnsi="Verdana"/>
          <w:sz w:val="28"/>
          <w:szCs w:val="28"/>
        </w:rPr>
      </w:r>
    </w:p>
    <w:p>
      <w:pPr>
        <w:pStyle w:val="NoSpacing"/>
        <w:rPr>
          <w:rFonts w:ascii="Verdana" w:hAnsi="Verdana"/>
        </w:rPr>
      </w:pPr>
      <w:r>
        <w:rPr>
          <w:rFonts w:ascii="Verdana" w:hAnsi="Verdana"/>
        </w:rPr>
      </w:r>
    </w:p>
    <w:p>
      <w:pPr>
        <w:pStyle w:val="NoSpacing"/>
        <w:jc w:val="center"/>
        <w:rPr>
          <w:rFonts w:ascii="Verdana" w:hAnsi="Verdana"/>
          <w:sz w:val="24"/>
          <w:szCs w:val="24"/>
        </w:rPr>
      </w:pPr>
      <w:r>
        <w:rPr>
          <w:rFonts w:ascii="Verdana" w:hAnsi="Verdana"/>
          <w:sz w:val="24"/>
          <w:szCs w:val="24"/>
        </w:rPr>
        <w:t>Уважаеми членове и гости на НЧ „Боян Пенев – 1949 г.”,</w:t>
      </w:r>
    </w:p>
    <w:p>
      <w:pPr>
        <w:pStyle w:val="NoSpacing"/>
        <w:widowControl/>
        <w:bidi w:val="0"/>
        <w:spacing w:lineRule="auto" w:line="240" w:before="0" w:after="0"/>
        <w:ind w:left="0" w:right="0" w:firstLine="567"/>
        <w:jc w:val="both"/>
        <w:rPr>
          <w:rFonts w:ascii="Verdana" w:hAnsi="Verdana"/>
          <w:sz w:val="24"/>
          <w:szCs w:val="24"/>
        </w:rPr>
      </w:pPr>
      <w:r>
        <w:rPr>
          <w:rFonts w:ascii="Verdana" w:hAnsi="Verdana"/>
          <w:sz w:val="24"/>
          <w:szCs w:val="24"/>
        </w:rPr>
        <w:t xml:space="preserve">Измина още една непредсказуема година под знака на КОВИД – 19 и произлизащите от него забрани и ограничения за свободен достъп до дейностите в читалището. Това наложи в определени периоди да преминаваме в дистанционна форма на работа, както и да провеждаме част от дейността си онлайн. </w:t>
      </w:r>
    </w:p>
    <w:p>
      <w:pPr>
        <w:pStyle w:val="NoSpacing"/>
        <w:widowControl/>
        <w:bidi w:val="0"/>
        <w:spacing w:lineRule="auto" w:line="240" w:before="0" w:after="0"/>
        <w:ind w:left="0" w:right="0" w:firstLine="567"/>
        <w:jc w:val="both"/>
        <w:rPr>
          <w:rFonts w:ascii="Verdana" w:hAnsi="Verdana"/>
          <w:sz w:val="24"/>
          <w:szCs w:val="24"/>
        </w:rPr>
      </w:pPr>
      <w:r>
        <w:rPr>
          <w:rFonts w:ascii="Verdana" w:hAnsi="Verdana"/>
          <w:sz w:val="24"/>
          <w:szCs w:val="24"/>
        </w:rPr>
      </w:r>
    </w:p>
    <w:p>
      <w:pPr>
        <w:pStyle w:val="NoSpacing"/>
        <w:widowControl/>
        <w:bidi w:val="0"/>
        <w:spacing w:lineRule="auto" w:line="240" w:before="0" w:after="0"/>
        <w:ind w:left="0" w:right="0" w:firstLine="567"/>
        <w:jc w:val="both"/>
        <w:rPr/>
      </w:pPr>
      <w:r>
        <w:rPr>
          <w:rFonts w:eastAsia="NSimSun" w:cs="Arial" w:ascii="Verdana" w:hAnsi="Verdana"/>
          <w:color w:val="auto"/>
          <w:kern w:val="2"/>
          <w:sz w:val="24"/>
          <w:szCs w:val="24"/>
          <w:lang w:val="bg-BG" w:eastAsia="zh-CN" w:bidi="hi-IN"/>
        </w:rPr>
        <w:t xml:space="preserve"> </w:t>
      </w:r>
      <w:r>
        <w:rPr>
          <w:rFonts w:eastAsia="NSimSun" w:cs="Arial" w:ascii="Verdana" w:hAnsi="Verdana"/>
          <w:color w:val="000000"/>
          <w:kern w:val="2"/>
          <w:sz w:val="24"/>
          <w:szCs w:val="24"/>
          <w:lang w:val="bg-BG" w:eastAsia="zh-CN" w:bidi="hi-IN"/>
        </w:rPr>
        <w:t>Приоритетни задачи за изминалия отчетен период бяха: уреждане и поддържане на общодостъпна библиотека; работа в школи и клубове; развитие и подпомагане на любителското художествено творчество;</w:t>
      </w:r>
      <w:r>
        <w:rPr>
          <w:rStyle w:val="Appleconvertedspace"/>
          <w:rFonts w:eastAsia="NSimSun" w:cs="Arial" w:ascii="Verdana" w:hAnsi="Verdana"/>
          <w:color w:val="000000"/>
          <w:kern w:val="2"/>
          <w:sz w:val="24"/>
          <w:szCs w:val="24"/>
          <w:lang w:val="bg-BG" w:eastAsia="zh-CN" w:bidi="hi-IN"/>
        </w:rPr>
        <w:t> </w:t>
      </w:r>
      <w:r>
        <w:rPr>
          <w:rFonts w:eastAsia="NSimSun" w:cs="Arial" w:ascii="Verdana" w:hAnsi="Verdana"/>
          <w:color w:val="000000"/>
          <w:kern w:val="2"/>
          <w:sz w:val="24"/>
          <w:szCs w:val="24"/>
          <w:lang w:val="bg-BG" w:eastAsia="zh-CN" w:bidi="hi-IN"/>
        </w:rPr>
        <w:t xml:space="preserve"> участие в конкурси, фестивали и събори; културно – просветна дейност; разработване и реализиране на проекти и др.</w:t>
      </w:r>
    </w:p>
    <w:p>
      <w:pPr>
        <w:pStyle w:val="NoSpacing"/>
        <w:ind w:left="0" w:right="0" w:firstLine="567"/>
        <w:jc w:val="both"/>
        <w:rPr>
          <w:rFonts w:ascii="Verdana" w:hAnsi="Verdana" w:eastAsia="NSimSun" w:cs="Arial"/>
          <w:color w:val="auto"/>
          <w:kern w:val="2"/>
          <w:sz w:val="24"/>
          <w:szCs w:val="24"/>
          <w:lang w:val="bg-BG" w:eastAsia="zh-CN" w:bidi="hi-IN"/>
        </w:rPr>
      </w:pPr>
      <w:r>
        <w:rPr>
          <w:rFonts w:eastAsia="NSimSun" w:cs="Arial" w:ascii="Verdana" w:hAnsi="Verdana"/>
          <w:color w:val="auto"/>
          <w:kern w:val="2"/>
          <w:sz w:val="24"/>
          <w:szCs w:val="24"/>
          <w:lang w:val="bg-BG" w:eastAsia="zh-CN" w:bidi="hi-IN"/>
        </w:rPr>
      </w:r>
    </w:p>
    <w:p>
      <w:pPr>
        <w:pStyle w:val="NoSpacing"/>
        <w:ind w:left="0" w:right="0" w:firstLine="567"/>
        <w:jc w:val="both"/>
        <w:rPr>
          <w:rFonts w:ascii="Verdana" w:hAnsi="Verdana" w:eastAsia="NSimSun" w:cs="Arial"/>
          <w:color w:val="auto"/>
          <w:kern w:val="2"/>
          <w:sz w:val="24"/>
          <w:szCs w:val="24"/>
          <w:lang w:val="bg-BG" w:eastAsia="zh-CN" w:bidi="hi-IN"/>
        </w:rPr>
      </w:pPr>
      <w:r>
        <w:rPr>
          <w:rFonts w:eastAsia="NSimSun" w:cs="Arial" w:ascii="Verdana" w:hAnsi="Verdana"/>
          <w:b/>
          <w:color w:val="auto"/>
          <w:kern w:val="2"/>
          <w:sz w:val="24"/>
          <w:szCs w:val="24"/>
          <w:lang w:val="bg-BG" w:eastAsia="zh-CN" w:bidi="hi-IN"/>
        </w:rPr>
        <w:t>І. Дейности</w:t>
      </w:r>
    </w:p>
    <w:p>
      <w:pPr>
        <w:pStyle w:val="NoSpacing"/>
        <w:ind w:left="0" w:right="0" w:firstLine="567"/>
        <w:jc w:val="both"/>
        <w:rPr>
          <w:rFonts w:ascii="Verdana" w:hAnsi="Verdana" w:eastAsia="NSimSun" w:cs="Arial"/>
          <w:b/>
          <w:b/>
          <w:color w:val="auto"/>
          <w:kern w:val="2"/>
          <w:sz w:val="24"/>
          <w:szCs w:val="24"/>
          <w:lang w:val="bg-BG" w:eastAsia="zh-CN" w:bidi="hi-IN"/>
        </w:rPr>
      </w:pPr>
      <w:r>
        <w:rPr>
          <w:rFonts w:eastAsia="NSimSun" w:cs="Arial" w:ascii="Verdana" w:hAnsi="Verdana"/>
          <w:b/>
          <w:color w:val="auto"/>
          <w:kern w:val="2"/>
          <w:sz w:val="24"/>
          <w:szCs w:val="24"/>
          <w:lang w:val="bg-BG" w:eastAsia="zh-CN" w:bidi="hi-IN"/>
        </w:rPr>
      </w:r>
    </w:p>
    <w:p>
      <w:pPr>
        <w:pStyle w:val="NoSpacing"/>
        <w:widowControl/>
        <w:bidi w:val="0"/>
        <w:spacing w:lineRule="auto" w:line="240" w:before="0" w:after="0"/>
        <w:ind w:left="0" w:right="0" w:firstLine="567"/>
        <w:jc w:val="both"/>
        <w:rPr>
          <w:rFonts w:ascii="Verdana" w:hAnsi="Verdana" w:eastAsia="NSimSun" w:cs="Arial"/>
          <w:color w:val="auto"/>
          <w:kern w:val="2"/>
          <w:sz w:val="24"/>
          <w:szCs w:val="24"/>
          <w:lang w:val="bg-BG" w:eastAsia="zh-CN" w:bidi="hi-IN"/>
        </w:rPr>
      </w:pPr>
      <w:r>
        <w:rPr>
          <w:rFonts w:eastAsia="NSimSun" w:cs="Arial" w:ascii="Verdana" w:hAnsi="Verdana"/>
          <w:b/>
          <w:color w:val="000000"/>
          <w:kern w:val="2"/>
          <w:sz w:val="24"/>
          <w:szCs w:val="24"/>
          <w:lang w:val="bg-BG" w:eastAsia="zh-CN" w:bidi="hi-IN"/>
        </w:rPr>
        <w:t>1. Библиотечна дейност</w:t>
      </w:r>
    </w:p>
    <w:p>
      <w:pPr>
        <w:pStyle w:val="NoSpacing"/>
        <w:widowControl/>
        <w:bidi w:val="0"/>
        <w:spacing w:lineRule="auto" w:line="240" w:before="0" w:after="0"/>
        <w:ind w:left="0" w:right="0" w:firstLine="567"/>
        <w:jc w:val="both"/>
        <w:rPr>
          <w:rFonts w:ascii="Verdana" w:hAnsi="Verdana" w:eastAsia="NSimSun" w:cs="Arial"/>
          <w:color w:val="auto"/>
          <w:kern w:val="2"/>
          <w:sz w:val="24"/>
          <w:szCs w:val="24"/>
          <w:lang w:val="bg-BG" w:eastAsia="zh-CN" w:bidi="hi-IN"/>
        </w:rPr>
      </w:pPr>
      <w:r>
        <w:rPr>
          <w:rFonts w:eastAsia="NSimSun" w:cs="Arial" w:ascii="Verdana" w:hAnsi="Verdana"/>
          <w:b w:val="false"/>
          <w:bCs w:val="false"/>
          <w:color w:val="000000"/>
          <w:kern w:val="2"/>
          <w:sz w:val="24"/>
          <w:szCs w:val="24"/>
          <w:lang w:val="bg-BG" w:eastAsia="zh-CN" w:bidi="hi-IN"/>
        </w:rPr>
        <w:t xml:space="preserve">Основна цел в библиотечната дейност е работата с  читатели и привличането им от най - ранна детска възраст. През 2016 г. в библиотеката са регистрирани 301 читатели. През 2021 г. в библиотеката са направени 1 268 посещения. Читалищната библиотека притежава фонд от 18 190 тома литература. В библиотеката се получават и 6 периодични издания. Новонабавените нови книги са 448 тома, като 248 са от дарения, а 200 тома са закупени по проект „Българските библиотеки – съвременни центрове за четене и информираност“ към Министерството на културата. Новонабавената  литература е на обща стойност 5 624,16 лв. </w:t>
      </w:r>
    </w:p>
    <w:p>
      <w:pPr>
        <w:pStyle w:val="NoSpacing"/>
        <w:widowControl/>
        <w:bidi w:val="0"/>
        <w:spacing w:lineRule="auto" w:line="240" w:before="0" w:after="0"/>
        <w:ind w:left="0" w:right="0" w:firstLine="567"/>
        <w:jc w:val="both"/>
        <w:rPr>
          <w:rFonts w:ascii="Verdana" w:hAnsi="Verdana" w:eastAsia="NSimSun" w:cs="Arial"/>
          <w:color w:val="auto"/>
          <w:kern w:val="2"/>
          <w:sz w:val="24"/>
          <w:szCs w:val="24"/>
          <w:lang w:val="bg-BG" w:eastAsia="zh-CN" w:bidi="hi-IN"/>
        </w:rPr>
      </w:pPr>
      <w:r>
        <w:rPr>
          <w:rFonts w:eastAsia="NSimSun" w:cs="Arial" w:ascii="Verdana" w:hAnsi="Verdana"/>
          <w:b w:val="false"/>
          <w:bCs w:val="false"/>
          <w:color w:val="000000"/>
          <w:kern w:val="2"/>
          <w:sz w:val="24"/>
          <w:szCs w:val="24"/>
          <w:lang w:val="bg-BG" w:eastAsia="zh-CN" w:bidi="hi-IN"/>
        </w:rPr>
        <w:t>Библиотеката, като част от читалищната структура, организира и реализира  разнообразни културно – масови мероприятия. За популяризиране на библиотеката и на четенето се подреждат кътове от книги по повод бележити дати и събития, витрини и анотации на нови книги, предоставя се месечна информация за предстоящи годишнини и юбилеи.</w:t>
      </w:r>
    </w:p>
    <w:p>
      <w:pPr>
        <w:pStyle w:val="NoSpacing"/>
        <w:widowControl/>
        <w:bidi w:val="0"/>
        <w:spacing w:lineRule="auto" w:line="240" w:before="0" w:after="0"/>
        <w:ind w:left="0" w:right="0" w:firstLine="567"/>
        <w:jc w:val="both"/>
        <w:rPr>
          <w:rFonts w:ascii="Verdana" w:hAnsi="Verdana" w:eastAsia="NSimSun" w:cs="Arial"/>
          <w:color w:val="auto"/>
          <w:kern w:val="2"/>
          <w:sz w:val="24"/>
          <w:szCs w:val="24"/>
          <w:lang w:val="bg-BG" w:eastAsia="zh-CN" w:bidi="hi-IN"/>
        </w:rPr>
      </w:pPr>
      <w:r>
        <w:rPr>
          <w:rFonts w:eastAsia="NSimSun" w:cs="Arial" w:ascii="Verdana" w:hAnsi="Verdana"/>
          <w:b w:val="false"/>
          <w:bCs w:val="false"/>
          <w:color w:val="000000"/>
          <w:kern w:val="2"/>
          <w:sz w:val="24"/>
          <w:szCs w:val="24"/>
          <w:lang w:val="bg-BG" w:eastAsia="zh-CN" w:bidi="hi-IN"/>
        </w:rPr>
        <w:t xml:space="preserve">През месец април по повод 23.ІV – Международния ден на книгата и авторското право бяха организирани три отделни прояви с трите първи класа на СУ „Васил Левски“ под мотото „По следите на приказките“. Първокласниците се включиха в забавни игри и викторини, свързани с техни любими приказни герои. Спазихме и традиция първокласниците да посещават читалищната библиотека и да бъдат запознавани с правилата за ползване на услугите в нея и с богатия книжен фонд. </w:t>
      </w:r>
    </w:p>
    <w:p>
      <w:pPr>
        <w:pStyle w:val="NoSpacing"/>
        <w:widowControl/>
        <w:bidi w:val="0"/>
        <w:spacing w:lineRule="auto" w:line="240" w:before="0" w:after="0"/>
        <w:ind w:left="0" w:right="0" w:firstLine="567"/>
        <w:jc w:val="both"/>
        <w:rPr>
          <w:rFonts w:ascii="Verdana" w:hAnsi="Verdana" w:eastAsia="NSimSun" w:cs="Arial"/>
          <w:color w:val="auto"/>
          <w:kern w:val="2"/>
          <w:sz w:val="24"/>
          <w:szCs w:val="24"/>
          <w:lang w:val="bg-BG" w:eastAsia="zh-CN" w:bidi="hi-IN"/>
        </w:rPr>
      </w:pPr>
      <w:r>
        <w:rPr>
          <w:rFonts w:eastAsia="NSimSun" w:cs="Arial" w:ascii="Verdana" w:hAnsi="Verdana"/>
          <w:b w:val="false"/>
          <w:bCs w:val="false"/>
          <w:color w:val="000000"/>
          <w:kern w:val="2"/>
          <w:sz w:val="24"/>
          <w:szCs w:val="24"/>
          <w:lang w:val="bg-BG" w:eastAsia="zh-CN" w:bidi="hi-IN"/>
        </w:rPr>
        <w:t>„</w:t>
      </w:r>
      <w:r>
        <w:rPr>
          <w:rFonts w:eastAsia="NSimSun" w:cs="Arial" w:ascii="Verdana" w:hAnsi="Verdana"/>
          <w:b w:val="false"/>
          <w:bCs w:val="false"/>
          <w:color w:val="000000"/>
          <w:kern w:val="2"/>
          <w:sz w:val="24"/>
          <w:szCs w:val="24"/>
          <w:lang w:val="bg-BG" w:eastAsia="zh-CN" w:bidi="hi-IN"/>
        </w:rPr>
        <w:t xml:space="preserve">Познавате ли приказните герои“- така бяха наречени двете прояви с  третите класове от СУ „Васил Левски“. Много емоции предизвикаха подготвените за тях забавните игри „Объркани заглавия“ и „Открий от коя приказка съм“, както и главоблъсканицата „Открий заглавие на приказка“. </w:t>
      </w:r>
    </w:p>
    <w:p>
      <w:pPr>
        <w:pStyle w:val="NoSpacing"/>
        <w:widowControl/>
        <w:bidi w:val="0"/>
        <w:spacing w:lineRule="auto" w:line="240" w:before="0" w:after="0"/>
        <w:ind w:left="0" w:right="0" w:firstLine="567"/>
        <w:jc w:val="both"/>
        <w:rPr>
          <w:rFonts w:ascii="Verdana" w:hAnsi="Verdana" w:eastAsia="NSimSun" w:cs="Arial"/>
          <w:b w:val="false"/>
          <w:b w:val="false"/>
          <w:bCs w:val="false"/>
          <w:color w:val="auto"/>
          <w:kern w:val="2"/>
          <w:sz w:val="24"/>
          <w:szCs w:val="24"/>
          <w:lang w:val="bg-BG" w:eastAsia="zh-CN" w:bidi="hi-IN"/>
        </w:rPr>
      </w:pPr>
      <w:r>
        <w:rPr>
          <w:rFonts w:eastAsia="NSimSun" w:cs="Arial" w:ascii="Verdana" w:hAnsi="Verdana"/>
          <w:b w:val="false"/>
          <w:bCs w:val="false"/>
          <w:color w:val="auto"/>
          <w:kern w:val="2"/>
          <w:sz w:val="24"/>
          <w:szCs w:val="24"/>
          <w:lang w:val="bg-BG" w:eastAsia="zh-CN" w:bidi="hi-IN"/>
        </w:rPr>
      </w:r>
    </w:p>
    <w:p>
      <w:pPr>
        <w:pStyle w:val="NoSpacing"/>
        <w:widowControl/>
        <w:bidi w:val="0"/>
        <w:spacing w:lineRule="auto" w:line="240" w:before="0" w:after="0"/>
        <w:ind w:left="0" w:right="0" w:firstLine="567"/>
        <w:jc w:val="both"/>
        <w:rPr>
          <w:rFonts w:ascii="Verdana" w:hAnsi="Verdana" w:eastAsia="NSimSun" w:cs="Arial"/>
          <w:color w:val="auto"/>
          <w:kern w:val="2"/>
          <w:sz w:val="24"/>
          <w:szCs w:val="24"/>
          <w:lang w:val="bg-BG" w:eastAsia="zh-CN" w:bidi="hi-IN"/>
        </w:rPr>
      </w:pPr>
      <w:r>
        <w:rPr>
          <w:rFonts w:eastAsia="NSimSun" w:cs="Arial" w:ascii="Verdana" w:hAnsi="Verdana"/>
          <w:b w:val="false"/>
          <w:bCs w:val="false"/>
          <w:color w:val="000000"/>
          <w:kern w:val="2"/>
          <w:sz w:val="24"/>
          <w:szCs w:val="24"/>
          <w:lang w:val="bg-BG" w:eastAsia="zh-CN" w:bidi="hi-IN"/>
        </w:rPr>
        <w:t xml:space="preserve"> </w:t>
      </w:r>
      <w:r>
        <w:rPr>
          <w:rFonts w:eastAsia="NSimSun" w:cs="Arial" w:ascii="Verdana" w:hAnsi="Verdana"/>
          <w:b w:val="false"/>
          <w:bCs w:val="false"/>
          <w:color w:val="000000"/>
          <w:kern w:val="2"/>
          <w:sz w:val="24"/>
          <w:szCs w:val="24"/>
          <w:lang w:val="bg-BG" w:eastAsia="zh-CN" w:bidi="hi-IN"/>
        </w:rPr>
        <w:t>През месеците март и април в онлайн рубриката „Заглавия и книги“ бяха публикувани 45 материала, в които бяха представени автори, книги, годишнини и интересни факти, свързани със създаването на някои произведения. Така информацията стигна до по-широк кръг читатели, дори и от чужбина.</w:t>
      </w:r>
    </w:p>
    <w:p>
      <w:pPr>
        <w:pStyle w:val="NoSpacing"/>
        <w:widowControl/>
        <w:bidi w:val="0"/>
        <w:spacing w:lineRule="auto" w:line="240" w:before="0" w:after="0"/>
        <w:ind w:left="0" w:right="0" w:firstLine="567"/>
        <w:jc w:val="both"/>
        <w:rPr>
          <w:rFonts w:ascii="Verdana" w:hAnsi="Verdana" w:eastAsia="NSimSun" w:cs="Arial"/>
          <w:b w:val="false"/>
          <w:b w:val="false"/>
          <w:bCs w:val="false"/>
          <w:color w:val="auto"/>
          <w:kern w:val="2"/>
          <w:sz w:val="24"/>
          <w:szCs w:val="24"/>
          <w:lang w:val="bg-BG" w:eastAsia="zh-CN" w:bidi="hi-IN"/>
        </w:rPr>
      </w:pPr>
      <w:r>
        <w:rPr>
          <w:rFonts w:eastAsia="NSimSun" w:cs="Arial" w:ascii="Verdana" w:hAnsi="Verdana"/>
          <w:b w:val="false"/>
          <w:bCs w:val="false"/>
          <w:color w:val="auto"/>
          <w:kern w:val="2"/>
          <w:sz w:val="24"/>
          <w:szCs w:val="24"/>
          <w:lang w:val="bg-BG" w:eastAsia="zh-CN" w:bidi="hi-IN"/>
        </w:rPr>
      </w:r>
    </w:p>
    <w:p>
      <w:pPr>
        <w:pStyle w:val="NoSpacing"/>
        <w:widowControl/>
        <w:bidi w:val="0"/>
        <w:spacing w:lineRule="auto" w:line="240" w:before="0" w:after="0"/>
        <w:ind w:left="0" w:right="0" w:firstLine="567"/>
        <w:jc w:val="both"/>
        <w:rPr>
          <w:rFonts w:ascii="Verdana" w:hAnsi="Verdana" w:eastAsia="NSimSun" w:cs="Arial"/>
          <w:color w:val="auto"/>
          <w:kern w:val="2"/>
          <w:sz w:val="24"/>
          <w:szCs w:val="24"/>
          <w:lang w:val="bg-BG" w:eastAsia="zh-CN" w:bidi="hi-IN"/>
        </w:rPr>
      </w:pPr>
      <w:r>
        <w:rPr>
          <w:rFonts w:eastAsia="NSimSun" w:cs="Arial" w:ascii="Verdana" w:hAnsi="Verdana"/>
          <w:b w:val="false"/>
          <w:bCs w:val="false"/>
          <w:color w:val="000000"/>
          <w:kern w:val="2"/>
          <w:sz w:val="24"/>
          <w:szCs w:val="24"/>
          <w:lang w:val="bg-BG" w:eastAsia="zh-CN" w:bidi="hi-IN"/>
        </w:rPr>
        <w:t xml:space="preserve"> </w:t>
      </w:r>
      <w:r>
        <w:rPr>
          <w:rFonts w:eastAsia="NSimSun" w:cs="Arial" w:ascii="Verdana" w:hAnsi="Verdana"/>
          <w:b/>
          <w:bCs/>
          <w:color w:val="000000"/>
          <w:kern w:val="2"/>
          <w:sz w:val="24"/>
          <w:szCs w:val="24"/>
          <w:lang w:val="bg-BG" w:eastAsia="zh-CN" w:bidi="hi-IN"/>
        </w:rPr>
        <w:t>ШКОЛИ, КЛУБОВЕ, СЪСТАВИ ЗА ЛЮБИТЕЛСКО ТВОРЧЕСТВО</w:t>
      </w:r>
    </w:p>
    <w:p>
      <w:pPr>
        <w:pStyle w:val="NoSpacing"/>
        <w:widowControl/>
        <w:bidi w:val="0"/>
        <w:spacing w:lineRule="auto" w:line="240" w:before="0" w:after="0"/>
        <w:ind w:left="0" w:right="0" w:firstLine="567"/>
        <w:jc w:val="both"/>
        <w:rPr>
          <w:rFonts w:ascii="Verdana" w:hAnsi="Verdana" w:eastAsia="NSimSun" w:cs="Arial"/>
          <w:color w:val="auto"/>
          <w:kern w:val="2"/>
          <w:sz w:val="24"/>
          <w:szCs w:val="24"/>
          <w:lang w:val="bg-BG" w:eastAsia="zh-CN" w:bidi="hi-IN"/>
        </w:rPr>
      </w:pPr>
      <w:r>
        <w:rPr>
          <w:rFonts w:eastAsia="NSimSun" w:cs="Arial" w:ascii="Verdana" w:hAnsi="Verdana"/>
          <w:b w:val="false"/>
          <w:bCs w:val="false"/>
          <w:color w:val="000000"/>
          <w:kern w:val="2"/>
          <w:sz w:val="24"/>
          <w:szCs w:val="24"/>
          <w:lang w:val="bg-BG" w:eastAsia="zh-CN" w:bidi="hi-IN"/>
        </w:rPr>
        <w:t>Важна задача в дейността на читалището е да предоставя възможност на деца и възрастни да се обучават, да развиват талантите и уменията си в школите, клубовете и съставите за любителско творчество. Работата им през цялата година беше нарушена заради забраните и ограниченията, които съпътстваха епидемията от КОВИД – 19. През част от годината тези формации работиха дистанционно, но да поставиш танц виждайки децата на монитора е много трудно и дори невъзможно. Съвсем накратко ще ви ги представим онова, което успяха да направят:</w:t>
      </w:r>
    </w:p>
    <w:p>
      <w:pPr>
        <w:pStyle w:val="NoSpacing"/>
        <w:widowControl/>
        <w:bidi w:val="0"/>
        <w:spacing w:lineRule="auto" w:line="240" w:before="0" w:after="0"/>
        <w:ind w:left="0" w:right="0" w:firstLine="567"/>
        <w:jc w:val="both"/>
        <w:rPr>
          <w:rFonts w:ascii="Verdana" w:hAnsi="Verdana" w:eastAsia="NSimSun" w:cs="Arial"/>
          <w:b w:val="false"/>
          <w:b w:val="false"/>
          <w:bCs w:val="false"/>
          <w:color w:val="auto"/>
          <w:kern w:val="2"/>
          <w:sz w:val="24"/>
          <w:szCs w:val="24"/>
          <w:lang w:val="bg-BG" w:eastAsia="zh-CN" w:bidi="hi-IN"/>
        </w:rPr>
      </w:pPr>
      <w:r>
        <w:rPr>
          <w:rFonts w:eastAsia="NSimSun" w:cs="Arial" w:ascii="Verdana" w:hAnsi="Verdana"/>
          <w:b w:val="false"/>
          <w:bCs w:val="false"/>
          <w:color w:val="auto"/>
          <w:kern w:val="2"/>
          <w:sz w:val="24"/>
          <w:szCs w:val="24"/>
          <w:lang w:val="bg-BG" w:eastAsia="zh-CN" w:bidi="hi-IN"/>
        </w:rPr>
      </w:r>
    </w:p>
    <w:p>
      <w:pPr>
        <w:pStyle w:val="NoSpacing"/>
        <w:widowControl/>
        <w:bidi w:val="0"/>
        <w:spacing w:lineRule="auto" w:line="240" w:before="0" w:after="0"/>
        <w:ind w:left="0" w:right="0" w:firstLine="567"/>
        <w:jc w:val="both"/>
        <w:rPr>
          <w:rFonts w:ascii="Verdana" w:hAnsi="Verdana" w:eastAsia="NSimSun" w:cs="Arial"/>
          <w:color w:val="auto"/>
          <w:kern w:val="2"/>
          <w:sz w:val="24"/>
          <w:szCs w:val="24"/>
          <w:lang w:val="bg-BG" w:eastAsia="zh-CN" w:bidi="hi-IN"/>
        </w:rPr>
      </w:pPr>
      <w:r>
        <w:rPr>
          <w:rFonts w:eastAsia="NSimSun" w:cs="Arial" w:ascii="Verdana" w:hAnsi="Verdana"/>
          <w:b/>
          <w:bCs/>
          <w:color w:val="000000"/>
          <w:kern w:val="2"/>
          <w:sz w:val="24"/>
          <w:szCs w:val="24"/>
          <w:lang w:val="bg-BG" w:eastAsia="zh-CN" w:bidi="hi-IN"/>
        </w:rPr>
        <w:t>Школа по класически танци</w:t>
      </w:r>
      <w:r>
        <w:rPr>
          <w:rFonts w:eastAsia="NSimSun" w:cs="Arial" w:ascii="Verdana" w:hAnsi="Verdana"/>
          <w:b w:val="false"/>
          <w:bCs w:val="false"/>
          <w:color w:val="000000"/>
          <w:kern w:val="2"/>
          <w:sz w:val="24"/>
          <w:szCs w:val="24"/>
          <w:lang w:val="bg-BG" w:eastAsia="zh-CN" w:bidi="hi-IN"/>
        </w:rPr>
        <w:t xml:space="preserve"> </w:t>
      </w:r>
    </w:p>
    <w:p>
      <w:pPr>
        <w:pStyle w:val="NoSpacing"/>
        <w:widowControl/>
        <w:bidi w:val="0"/>
        <w:spacing w:lineRule="auto" w:line="240" w:before="0" w:after="0"/>
        <w:ind w:left="0" w:right="0" w:firstLine="567"/>
        <w:jc w:val="both"/>
        <w:rPr>
          <w:rFonts w:ascii="Verdana" w:hAnsi="Verdana" w:eastAsia="NSimSun" w:cs="Arial"/>
          <w:color w:val="auto"/>
          <w:kern w:val="2"/>
          <w:sz w:val="24"/>
          <w:szCs w:val="24"/>
          <w:lang w:val="bg-BG" w:eastAsia="zh-CN" w:bidi="hi-IN"/>
        </w:rPr>
      </w:pPr>
      <w:r>
        <w:rPr>
          <w:rFonts w:eastAsia="NSimSun" w:cs="Arial" w:ascii="Verdana" w:hAnsi="Verdana"/>
          <w:b w:val="false"/>
          <w:bCs w:val="false"/>
          <w:color w:val="000000"/>
          <w:kern w:val="2"/>
          <w:sz w:val="24"/>
          <w:szCs w:val="24"/>
          <w:lang w:val="bg-BG" w:eastAsia="zh-CN" w:bidi="hi-IN"/>
        </w:rPr>
        <w:t xml:space="preserve">В балетната школа с художествен ръководител Светла Денчева се обучават около 28 деца. През месец юни успяхме да реализираме годишният балетен концерт под наслов „Испанска сюита”. Концертът беше проведен на сцената на ДКТ „Васил Друмев“ съвместно с балетната школа при Центъра за подкрепа и личностно развитие „Анастас Стоянов“. Концертът беше в две части: І част – лирична, представяща сънят на Дон Кихот от балета „Дон Кихот“, а във ІІ част бяха представени характерни танци от същия балет. На концерта присъстваха около 220 души, като беше спазено изискването за сядане през стол. Както традиционно през месец декември представя и коледен балетен концерт, но за втора поредна година това нямаше как  да се случи. За сметка на това малките балеринки поздравиха своите почитатели с коледен клип под наслов „В очакване на Коледа“. В репетиционната зала на читалището беше направен коледен декор, а момичетата от школата, облечени в красиви балетни костюми и с подходящи коледни атрибути, заставаха пред обектива в любими балетни пози. От направените снимки беше изработен клип, които беше излъчен в социалните мрежи по време на коледните празници. </w:t>
      </w:r>
    </w:p>
    <w:p>
      <w:pPr>
        <w:pStyle w:val="NoSpacing"/>
        <w:widowControl/>
        <w:bidi w:val="0"/>
        <w:spacing w:lineRule="auto" w:line="240" w:before="0" w:after="0"/>
        <w:ind w:left="0" w:right="0" w:firstLine="567"/>
        <w:jc w:val="both"/>
        <w:rPr>
          <w:rFonts w:ascii="Verdana" w:hAnsi="Verdana" w:eastAsia="NSimSun" w:cs="Arial"/>
          <w:b w:val="false"/>
          <w:b w:val="false"/>
          <w:bCs w:val="false"/>
          <w:color w:val="auto"/>
          <w:kern w:val="2"/>
          <w:sz w:val="24"/>
          <w:szCs w:val="24"/>
          <w:lang w:val="bg-BG" w:eastAsia="zh-CN" w:bidi="hi-IN"/>
        </w:rPr>
      </w:pPr>
      <w:r>
        <w:rPr>
          <w:rFonts w:eastAsia="NSimSun" w:cs="Arial" w:ascii="Verdana" w:hAnsi="Verdana"/>
          <w:b w:val="false"/>
          <w:bCs w:val="false"/>
          <w:color w:val="auto"/>
          <w:kern w:val="2"/>
          <w:sz w:val="24"/>
          <w:szCs w:val="24"/>
          <w:lang w:val="bg-BG" w:eastAsia="zh-CN" w:bidi="hi-IN"/>
        </w:rPr>
      </w:r>
    </w:p>
    <w:p>
      <w:pPr>
        <w:pStyle w:val="NoSpacing"/>
        <w:widowControl/>
        <w:bidi w:val="0"/>
        <w:spacing w:lineRule="auto" w:line="240" w:before="0" w:after="0"/>
        <w:ind w:left="0" w:right="0" w:firstLine="567"/>
        <w:jc w:val="both"/>
        <w:rPr>
          <w:rFonts w:ascii="Verdana" w:hAnsi="Verdana" w:eastAsia="NSimSun" w:cs="Arial"/>
          <w:color w:val="auto"/>
          <w:kern w:val="2"/>
          <w:sz w:val="24"/>
          <w:szCs w:val="24"/>
          <w:lang w:val="bg-BG" w:eastAsia="zh-CN" w:bidi="hi-IN"/>
        </w:rPr>
      </w:pPr>
      <w:r>
        <w:rPr>
          <w:rFonts w:eastAsia="NSimSun" w:cs="Arial" w:ascii="Verdana" w:hAnsi="Verdana"/>
          <w:b/>
          <w:bCs/>
          <w:color w:val="000000"/>
          <w:kern w:val="2"/>
          <w:sz w:val="24"/>
          <w:szCs w:val="24"/>
          <w:lang w:val="bg-BG" w:eastAsia="zh-CN" w:bidi="hi-IN"/>
        </w:rPr>
        <w:t>ДЕТСКИ ТАНЦОВ СЪСТАВ „ПЛАМЪЧЕ“</w:t>
      </w:r>
    </w:p>
    <w:p>
      <w:pPr>
        <w:pStyle w:val="NoSpacing"/>
        <w:widowControl/>
        <w:bidi w:val="0"/>
        <w:spacing w:lineRule="auto" w:line="240" w:before="0" w:after="0"/>
        <w:ind w:left="0" w:right="0" w:firstLine="567"/>
        <w:jc w:val="both"/>
        <w:rPr>
          <w:rFonts w:ascii="Verdana" w:hAnsi="Verdana" w:eastAsia="NSimSun" w:cs="Arial"/>
          <w:color w:val="auto"/>
          <w:kern w:val="2"/>
          <w:sz w:val="24"/>
          <w:szCs w:val="24"/>
          <w:lang w:val="bg-BG" w:eastAsia="zh-CN" w:bidi="hi-IN"/>
        </w:rPr>
      </w:pPr>
      <w:r>
        <w:rPr>
          <w:rFonts w:eastAsia="NSimSun" w:cs="Arial" w:ascii="Verdana" w:hAnsi="Verdana"/>
          <w:b w:val="false"/>
          <w:bCs w:val="false"/>
          <w:color w:val="000000"/>
          <w:kern w:val="2"/>
          <w:sz w:val="24"/>
          <w:szCs w:val="24"/>
          <w:lang w:val="bg-BG" w:eastAsia="zh-CN" w:bidi="hi-IN"/>
        </w:rPr>
        <w:t xml:space="preserve">През 2021 г. в състава се обучаваха около 45 деца, разделени в две групи: подготвителна група и концертен състав. Ръководител на състава е Ростислав Борисов. Съставът участва в няколко конкурса и фестивала. В Националния конкурс „Децата на България пеят, рисуват, танцуват“ и в онлайн фестивала „Е – фест“ те бяха класирани на второ място, а в Националния фолклорен фестивал „Насред мегдана в Арбанаси“ завоюваха наградата за новосъздаден танцов състав. Малките танцьори участваха със свои изпълнения или с концертни програми и във Фолклорен фестивал „Шумла“, в Кулинарния фестивал „Забравени традиции“ – с. Васил Друмев,  в Празник на чушката и на домата в с. Мараш, в Музикално-танцовия спектакъл „Пролетно пробуждане“, организиран от Агенция за таланти и модели „Фаворит“, представи и камерен народен танц пред чуждестранни гости на ДГ „Братя Грим“, работещи съвместно по проект. </w:t>
      </w:r>
    </w:p>
    <w:p>
      <w:pPr>
        <w:pStyle w:val="NoSpacing"/>
        <w:widowControl/>
        <w:bidi w:val="0"/>
        <w:spacing w:lineRule="auto" w:line="240" w:before="0" w:after="0"/>
        <w:ind w:left="0" w:right="0" w:firstLine="567"/>
        <w:jc w:val="both"/>
        <w:rPr>
          <w:rFonts w:ascii="Verdana" w:hAnsi="Verdana" w:eastAsia="NSimSun" w:cs="Arial"/>
          <w:color w:val="auto"/>
          <w:kern w:val="2"/>
          <w:sz w:val="24"/>
          <w:szCs w:val="24"/>
          <w:lang w:val="bg-BG" w:eastAsia="zh-CN" w:bidi="hi-IN"/>
        </w:rPr>
      </w:pPr>
      <w:r>
        <w:rPr>
          <w:rFonts w:eastAsia="NSimSun" w:cs="Arial" w:ascii="Verdana" w:hAnsi="Verdana"/>
          <w:b w:val="false"/>
          <w:bCs w:val="false"/>
          <w:color w:val="000000"/>
          <w:kern w:val="2"/>
          <w:sz w:val="24"/>
          <w:szCs w:val="24"/>
          <w:lang w:val="bg-BG" w:eastAsia="zh-CN" w:bidi="hi-IN"/>
        </w:rPr>
        <w:t xml:space="preserve">За Деня на самодееца и за Баба Марта за най-малките самодейци бяха организирани забавни игри и почерпка. Децата си размениха и мартенички с пожелание за здраве, а за Международния ден на танца бяха организирани две партита – за подготвителната група и за по-големите танцьори. </w:t>
      </w:r>
    </w:p>
    <w:p>
      <w:pPr>
        <w:pStyle w:val="NoSpacing"/>
        <w:widowControl/>
        <w:bidi w:val="0"/>
        <w:spacing w:lineRule="auto" w:line="240" w:before="0" w:after="0"/>
        <w:ind w:left="0" w:right="0" w:firstLine="567"/>
        <w:jc w:val="both"/>
        <w:rPr>
          <w:rFonts w:ascii="Verdana" w:hAnsi="Verdana" w:eastAsia="NSimSun" w:cs="Arial"/>
          <w:color w:val="auto"/>
          <w:kern w:val="2"/>
          <w:sz w:val="24"/>
          <w:szCs w:val="24"/>
          <w:lang w:val="bg-BG" w:eastAsia="zh-CN" w:bidi="hi-IN"/>
        </w:rPr>
      </w:pPr>
      <w:r>
        <w:rPr>
          <w:rFonts w:eastAsia="NSimSun" w:cs="Arial" w:ascii="Verdana" w:hAnsi="Verdana"/>
          <w:b w:val="false"/>
          <w:bCs w:val="false"/>
          <w:color w:val="000000"/>
          <w:kern w:val="2"/>
          <w:sz w:val="24"/>
          <w:szCs w:val="24"/>
          <w:lang w:val="bg-BG" w:eastAsia="zh-CN" w:bidi="hi-IN"/>
        </w:rPr>
        <w:t xml:space="preserve">През месец юни на голямата сцена на Младежкия дом се проведе годишния концерт на ДТС „Пламъче“ наречен „Вечер по извора“. Съставът изпълни 7 танца от различни фолклорни области. В концерта участваха и индивидуални изпълнители на народни песни, както и ТС „Дивдядово“. </w:t>
      </w:r>
    </w:p>
    <w:p>
      <w:pPr>
        <w:pStyle w:val="NoSpacing"/>
        <w:widowControl/>
        <w:bidi w:val="0"/>
        <w:spacing w:lineRule="auto" w:line="240" w:before="0" w:after="0"/>
        <w:ind w:left="0" w:right="0" w:firstLine="567"/>
        <w:jc w:val="both"/>
        <w:rPr>
          <w:rFonts w:ascii="Verdana" w:hAnsi="Verdana" w:eastAsia="NSimSun" w:cs="Arial"/>
          <w:color w:val="auto"/>
          <w:kern w:val="2"/>
          <w:sz w:val="24"/>
          <w:szCs w:val="24"/>
          <w:lang w:val="bg-BG" w:eastAsia="zh-CN" w:bidi="hi-IN"/>
        </w:rPr>
      </w:pPr>
      <w:r>
        <w:rPr>
          <w:rFonts w:eastAsia="NSimSun" w:cs="Arial" w:ascii="Verdana" w:hAnsi="Verdana"/>
          <w:b w:val="false"/>
          <w:bCs w:val="false"/>
          <w:color w:val="000000"/>
          <w:kern w:val="2"/>
          <w:sz w:val="24"/>
          <w:szCs w:val="24"/>
          <w:lang w:val="bg-BG" w:eastAsia="zh-CN" w:bidi="hi-IN"/>
        </w:rPr>
        <w:t>А творческият сезон беше закрит с отново с парти, но не какво да е, а „морско“ парти, защото сините балони и рибките, с които беше украсена залата напомняха, че е време за почивка и море.</w:t>
      </w:r>
    </w:p>
    <w:p>
      <w:pPr>
        <w:pStyle w:val="NoSpacing"/>
        <w:widowControl/>
        <w:bidi w:val="0"/>
        <w:spacing w:lineRule="auto" w:line="240" w:before="0" w:after="0"/>
        <w:ind w:left="0" w:right="0" w:firstLine="567"/>
        <w:jc w:val="both"/>
        <w:rPr>
          <w:rFonts w:ascii="Verdana" w:hAnsi="Verdana" w:eastAsia="NSimSun" w:cs="Arial"/>
          <w:color w:val="auto"/>
          <w:kern w:val="2"/>
          <w:sz w:val="24"/>
          <w:szCs w:val="24"/>
          <w:lang w:val="bg-BG" w:eastAsia="zh-CN" w:bidi="hi-IN"/>
        </w:rPr>
      </w:pPr>
      <w:r>
        <w:rPr>
          <w:rFonts w:eastAsia="NSimSun" w:cs="Arial" w:ascii="Verdana" w:hAnsi="Verdana"/>
          <w:b w:val="false"/>
          <w:bCs w:val="false"/>
          <w:color w:val="000000"/>
          <w:kern w:val="2"/>
          <w:sz w:val="24"/>
          <w:szCs w:val="24"/>
          <w:lang w:val="bg-BG" w:eastAsia="zh-CN" w:bidi="hi-IN"/>
        </w:rPr>
        <w:t>В края на годината в социалните медии беше разпостранено клипчето, в което децата от ДТС „Пламъче“ отправяха своите коледни пожелания към най-близките си хора.</w:t>
      </w:r>
    </w:p>
    <w:p>
      <w:pPr>
        <w:pStyle w:val="NoSpacing"/>
        <w:widowControl/>
        <w:bidi w:val="0"/>
        <w:spacing w:lineRule="auto" w:line="240" w:before="0" w:after="0"/>
        <w:ind w:left="0" w:right="0" w:firstLine="567"/>
        <w:jc w:val="both"/>
        <w:rPr>
          <w:rFonts w:ascii="Verdana" w:hAnsi="Verdana" w:eastAsia="NSimSun" w:cs="Arial"/>
          <w:color w:val="auto"/>
          <w:kern w:val="2"/>
          <w:sz w:val="24"/>
          <w:szCs w:val="24"/>
          <w:lang w:val="bg-BG" w:eastAsia="zh-CN" w:bidi="hi-IN"/>
        </w:rPr>
      </w:pPr>
      <w:r>
        <w:rPr>
          <w:rFonts w:eastAsia="NSimSun" w:cs="Arial" w:ascii="Verdana" w:hAnsi="Verdana"/>
          <w:b w:val="false"/>
          <w:bCs w:val="false"/>
          <w:color w:val="000000"/>
          <w:kern w:val="2"/>
          <w:sz w:val="24"/>
          <w:szCs w:val="24"/>
          <w:lang w:val="bg-BG" w:eastAsia="zh-CN" w:bidi="hi-IN"/>
        </w:rPr>
        <w:t xml:space="preserve">През годината децата ат детския танцов състав работиха и по два проекта, разработени от техния художествен ръководител Ростислав Борисов. </w:t>
      </w:r>
    </w:p>
    <w:p>
      <w:pPr>
        <w:pStyle w:val="NoSpacing"/>
        <w:widowControl/>
        <w:bidi w:val="0"/>
        <w:spacing w:lineRule="auto" w:line="240" w:before="0" w:after="0"/>
        <w:ind w:left="0" w:right="0" w:firstLine="567"/>
        <w:jc w:val="both"/>
        <w:rPr>
          <w:rFonts w:ascii="Verdana" w:hAnsi="Verdana" w:eastAsia="NSimSun" w:cs="Arial"/>
          <w:color w:val="auto"/>
          <w:kern w:val="2"/>
          <w:sz w:val="24"/>
          <w:szCs w:val="24"/>
          <w:lang w:val="bg-BG" w:eastAsia="zh-CN" w:bidi="hi-IN"/>
        </w:rPr>
      </w:pPr>
      <w:r>
        <w:rPr>
          <w:rFonts w:eastAsia="NSimSun" w:cs="Arial" w:ascii="Verdana" w:hAnsi="Verdana"/>
          <w:b w:val="false"/>
          <w:bCs w:val="false"/>
          <w:color w:val="000000"/>
          <w:kern w:val="2"/>
          <w:sz w:val="24"/>
          <w:szCs w:val="24"/>
          <w:lang w:val="bg-BG" w:eastAsia="zh-CN" w:bidi="hi-IN"/>
        </w:rPr>
        <w:t>По проекта „Телепортирай ме в миналото“ одобрен по програма „Младежки дейности“ участваха около 40 деца от състава. През месец август на открито пред читалището бяха организирани уъркшоп по фолклорни танци, сцена на талантите, творчески ателиета, разучени бяха стари детски игри.</w:t>
      </w:r>
    </w:p>
    <w:p>
      <w:pPr>
        <w:pStyle w:val="NoSpacing"/>
        <w:widowControl/>
        <w:bidi w:val="0"/>
        <w:spacing w:lineRule="auto" w:line="240" w:before="0" w:after="0"/>
        <w:ind w:left="0" w:right="0" w:firstLine="567"/>
        <w:jc w:val="both"/>
        <w:rPr>
          <w:rFonts w:ascii="Verdana" w:hAnsi="Verdana" w:eastAsia="NSimSun" w:cs="Arial"/>
          <w:color w:val="auto"/>
          <w:kern w:val="2"/>
          <w:sz w:val="24"/>
          <w:szCs w:val="24"/>
          <w:lang w:val="bg-BG" w:eastAsia="zh-CN" w:bidi="hi-IN"/>
        </w:rPr>
      </w:pPr>
      <w:r>
        <w:rPr>
          <w:rFonts w:eastAsia="NSimSun" w:cs="Arial" w:ascii="Verdana" w:hAnsi="Verdana"/>
          <w:b w:val="false"/>
          <w:bCs w:val="false"/>
          <w:color w:val="000000"/>
          <w:kern w:val="2"/>
          <w:sz w:val="24"/>
          <w:szCs w:val="24"/>
          <w:lang w:val="bg-BG" w:eastAsia="zh-CN" w:bidi="hi-IN"/>
        </w:rPr>
        <w:t>Проектът „Празниците в народния календар“ беше одобрен от Общински фонд „Култура“. В този проект се включиха 20 деца. По-голяма част от дейностите се проведоха през месец септември. В рамките на проекта участниците бяха запознати с обичаите „Еньова буля“, „Гергьовден“ и „Сирни заговезни“. Заснети бяха и 4 видеоклипа на народни танци. Резултатите от тези дейности бяха представени онлайн пред деца от ДГ „Братя Грим“ и ДГ „Буратино“, както и пред ученици от СУ „Сава Доброплодни“.</w:t>
      </w:r>
    </w:p>
    <w:p>
      <w:pPr>
        <w:pStyle w:val="NoSpacing"/>
        <w:widowControl/>
        <w:bidi w:val="0"/>
        <w:spacing w:lineRule="auto" w:line="240" w:before="0" w:after="0"/>
        <w:ind w:left="0" w:right="0" w:firstLine="567"/>
        <w:jc w:val="both"/>
        <w:rPr>
          <w:rFonts w:ascii="Verdana" w:hAnsi="Verdana" w:eastAsia="NSimSun" w:cs="Arial"/>
          <w:b w:val="false"/>
          <w:b w:val="false"/>
          <w:bCs w:val="false"/>
          <w:color w:val="auto"/>
          <w:kern w:val="2"/>
          <w:sz w:val="24"/>
          <w:szCs w:val="24"/>
          <w:lang w:val="bg-BG" w:eastAsia="zh-CN" w:bidi="hi-IN"/>
        </w:rPr>
      </w:pPr>
      <w:r>
        <w:rPr>
          <w:rFonts w:eastAsia="NSimSun" w:cs="Arial" w:ascii="Verdana" w:hAnsi="Verdana"/>
          <w:b w:val="false"/>
          <w:bCs w:val="false"/>
          <w:color w:val="auto"/>
          <w:kern w:val="2"/>
          <w:sz w:val="24"/>
          <w:szCs w:val="24"/>
          <w:lang w:val="bg-BG" w:eastAsia="zh-CN" w:bidi="hi-IN"/>
        </w:rPr>
      </w:r>
    </w:p>
    <w:p>
      <w:pPr>
        <w:pStyle w:val="NoSpacing"/>
        <w:widowControl/>
        <w:bidi w:val="0"/>
        <w:spacing w:lineRule="auto" w:line="240" w:before="0" w:after="0"/>
        <w:ind w:left="0" w:right="0" w:firstLine="567"/>
        <w:jc w:val="both"/>
        <w:rPr>
          <w:rFonts w:ascii="Verdana" w:hAnsi="Verdana" w:eastAsia="NSimSun" w:cs="Arial"/>
          <w:color w:val="auto"/>
          <w:kern w:val="2"/>
          <w:sz w:val="24"/>
          <w:szCs w:val="24"/>
          <w:lang w:val="bg-BG" w:eastAsia="zh-CN" w:bidi="hi-IN"/>
        </w:rPr>
      </w:pPr>
      <w:r>
        <w:rPr>
          <w:rFonts w:eastAsia="NSimSun" w:cs="Arial" w:ascii="Verdana" w:hAnsi="Verdana"/>
          <w:b/>
          <w:bCs/>
          <w:color w:val="000000"/>
          <w:kern w:val="2"/>
          <w:sz w:val="24"/>
          <w:szCs w:val="24"/>
          <w:lang w:val="bg-BG" w:eastAsia="zh-CN" w:bidi="hi-IN"/>
        </w:rPr>
        <w:t>ТАНЦОВ КЛУБ „ШУМНАЛИИ“</w:t>
      </w:r>
    </w:p>
    <w:p>
      <w:pPr>
        <w:pStyle w:val="NoSpacing"/>
        <w:widowControl/>
        <w:bidi w:val="0"/>
        <w:spacing w:lineRule="auto" w:line="240" w:before="0" w:after="0"/>
        <w:ind w:left="0" w:right="0" w:firstLine="567"/>
        <w:jc w:val="both"/>
        <w:rPr>
          <w:rFonts w:ascii="Verdana" w:hAnsi="Verdana" w:eastAsia="NSimSun" w:cs="Arial"/>
          <w:color w:val="auto"/>
          <w:kern w:val="2"/>
          <w:sz w:val="24"/>
          <w:szCs w:val="24"/>
          <w:lang w:val="bg-BG" w:eastAsia="zh-CN" w:bidi="hi-IN"/>
        </w:rPr>
      </w:pPr>
      <w:r>
        <w:rPr>
          <w:rFonts w:eastAsia="NSimSun" w:cs="Arial" w:ascii="Verdana" w:hAnsi="Verdana"/>
          <w:b w:val="false"/>
          <w:bCs w:val="false"/>
          <w:color w:val="000000"/>
          <w:kern w:val="2"/>
          <w:sz w:val="24"/>
          <w:szCs w:val="24"/>
          <w:lang w:val="bg-BG" w:eastAsia="zh-CN" w:bidi="hi-IN"/>
        </w:rPr>
        <w:t xml:space="preserve">Времето, през което клубът имаше възможност да работи пълноценно през изминалата година, не е много голямо. Въпреки това членовете му  успяха да се подготвят и да участват в немалко прояви. През месец февруари беше организирана седмица на балканските танци, в която клубът участва много активно. В рамките на тази проява 30 души разучаваха румънски и гръцки танци. </w:t>
      </w:r>
    </w:p>
    <w:p>
      <w:pPr>
        <w:pStyle w:val="NoSpacing"/>
        <w:widowControl/>
        <w:bidi w:val="0"/>
        <w:spacing w:lineRule="auto" w:line="240" w:before="0" w:after="0"/>
        <w:ind w:left="0" w:right="0" w:firstLine="567"/>
        <w:jc w:val="both"/>
        <w:rPr>
          <w:rFonts w:ascii="Verdana" w:hAnsi="Verdana" w:eastAsia="NSimSun" w:cs="Arial"/>
          <w:color w:val="auto"/>
          <w:kern w:val="2"/>
          <w:sz w:val="24"/>
          <w:szCs w:val="24"/>
          <w:lang w:val="bg-BG" w:eastAsia="zh-CN" w:bidi="hi-IN"/>
        </w:rPr>
      </w:pPr>
      <w:r>
        <w:rPr>
          <w:rFonts w:eastAsia="NSimSun" w:cs="Arial" w:ascii="Verdana" w:hAnsi="Verdana"/>
          <w:b w:val="false"/>
          <w:bCs w:val="false"/>
          <w:color w:val="000000"/>
          <w:kern w:val="2"/>
          <w:sz w:val="24"/>
          <w:szCs w:val="24"/>
          <w:lang w:val="bg-BG" w:eastAsia="zh-CN" w:bidi="hi-IN"/>
        </w:rPr>
        <w:t xml:space="preserve">През месец юли част от клуба се включи във възстановката „Освобождението на Шумен“, проведена на пл. „Кристал“ по повод Освобождението на Шумен. През същия месец те отпразнуваха и втората годишнина от създаването на клуба. </w:t>
      </w:r>
    </w:p>
    <w:p>
      <w:pPr>
        <w:pStyle w:val="NoSpacing"/>
        <w:widowControl/>
        <w:bidi w:val="0"/>
        <w:spacing w:lineRule="auto" w:line="240" w:before="0" w:after="0"/>
        <w:ind w:left="0" w:right="0" w:firstLine="567"/>
        <w:jc w:val="both"/>
        <w:rPr>
          <w:rFonts w:ascii="Verdana" w:hAnsi="Verdana" w:eastAsia="NSimSun" w:cs="Arial"/>
          <w:color w:val="auto"/>
          <w:kern w:val="2"/>
          <w:sz w:val="24"/>
          <w:szCs w:val="24"/>
          <w:lang w:val="bg-BG" w:eastAsia="zh-CN" w:bidi="hi-IN"/>
        </w:rPr>
      </w:pPr>
      <w:r>
        <w:rPr>
          <w:rFonts w:eastAsia="NSimSun" w:cs="Arial" w:ascii="Verdana" w:hAnsi="Verdana"/>
          <w:b w:val="false"/>
          <w:bCs w:val="false"/>
          <w:color w:val="000000"/>
          <w:kern w:val="2"/>
          <w:sz w:val="24"/>
          <w:szCs w:val="24"/>
          <w:lang w:val="bg-BG" w:eastAsia="zh-CN" w:bidi="hi-IN"/>
        </w:rPr>
        <w:t>27 танцьори представиха достойно клуба и читалището на Фолклорния фестивал „Хоро край поморийския бряг“. Те се включиха в дефилето, в семинарите и в концертната програма. Успешно се представиха и на  Фолклорния фестивал „Шумла“, участваха и в „Празник на чушката и на домата“ в с. Мараш. Част от танцьорите участваха и в заснемането на танца „Вълшебна картина“ по хореография на Ростислав Борисов.</w:t>
      </w:r>
    </w:p>
    <w:p>
      <w:pPr>
        <w:pStyle w:val="NoSpacing"/>
        <w:widowControl/>
        <w:bidi w:val="0"/>
        <w:spacing w:lineRule="auto" w:line="240" w:before="0" w:after="0"/>
        <w:ind w:left="0" w:right="0" w:firstLine="567"/>
        <w:jc w:val="both"/>
        <w:rPr>
          <w:rFonts w:ascii="Verdana" w:hAnsi="Verdana" w:eastAsia="NSimSun" w:cs="Arial"/>
          <w:color w:val="auto"/>
          <w:kern w:val="2"/>
          <w:sz w:val="24"/>
          <w:szCs w:val="24"/>
          <w:lang w:val="bg-BG" w:eastAsia="zh-CN" w:bidi="hi-IN"/>
        </w:rPr>
      </w:pPr>
      <w:r>
        <w:rPr>
          <w:rFonts w:eastAsia="NSimSun" w:cs="Arial" w:ascii="Verdana" w:hAnsi="Verdana"/>
          <w:b/>
          <w:bCs/>
          <w:color w:val="000000"/>
          <w:kern w:val="2"/>
          <w:sz w:val="24"/>
          <w:szCs w:val="24"/>
          <w:lang w:val="bg-BG" w:eastAsia="zh-CN" w:bidi="hi-IN"/>
        </w:rPr>
        <w:t>КУЛТУРНО – МАСОВА ДЕЙНОСТ</w:t>
      </w:r>
    </w:p>
    <w:p>
      <w:pPr>
        <w:pStyle w:val="NoSpacing"/>
        <w:widowControl/>
        <w:bidi w:val="0"/>
        <w:spacing w:lineRule="auto" w:line="240" w:before="0" w:after="0"/>
        <w:ind w:left="0" w:right="0" w:firstLine="567"/>
        <w:jc w:val="both"/>
        <w:rPr>
          <w:rFonts w:ascii="Verdana" w:hAnsi="Verdana" w:eastAsia="NSimSun" w:cs="Arial"/>
          <w:b w:val="false"/>
          <w:b w:val="false"/>
          <w:bCs w:val="false"/>
          <w:color w:val="auto"/>
          <w:kern w:val="2"/>
          <w:sz w:val="24"/>
          <w:szCs w:val="24"/>
          <w:lang w:val="bg-BG" w:eastAsia="zh-CN" w:bidi="hi-IN"/>
        </w:rPr>
      </w:pPr>
      <w:r>
        <w:rPr>
          <w:rFonts w:eastAsia="NSimSun" w:cs="Arial" w:ascii="Verdana" w:hAnsi="Verdana"/>
          <w:b w:val="false"/>
          <w:bCs w:val="false"/>
          <w:color w:val="auto"/>
          <w:kern w:val="2"/>
          <w:sz w:val="24"/>
          <w:szCs w:val="24"/>
          <w:lang w:val="bg-BG" w:eastAsia="zh-CN" w:bidi="hi-IN"/>
        </w:rPr>
      </w:r>
    </w:p>
    <w:p>
      <w:pPr>
        <w:pStyle w:val="NoSpacing"/>
        <w:widowControl/>
        <w:bidi w:val="0"/>
        <w:spacing w:lineRule="auto" w:line="240" w:before="0" w:after="0"/>
        <w:ind w:left="0" w:right="0" w:firstLine="567"/>
        <w:jc w:val="both"/>
        <w:rPr>
          <w:rFonts w:ascii="Verdana" w:hAnsi="Verdana" w:eastAsia="NSimSun" w:cs="Arial"/>
          <w:color w:val="auto"/>
          <w:kern w:val="2"/>
          <w:sz w:val="24"/>
          <w:szCs w:val="24"/>
          <w:lang w:val="bg-BG" w:eastAsia="zh-CN" w:bidi="hi-IN"/>
        </w:rPr>
      </w:pPr>
      <w:r>
        <w:rPr>
          <w:rFonts w:eastAsia="NSimSun" w:cs="Arial" w:ascii="Verdana" w:hAnsi="Verdana"/>
          <w:b w:val="false"/>
          <w:bCs w:val="false"/>
          <w:color w:val="000000"/>
          <w:kern w:val="2"/>
          <w:sz w:val="24"/>
          <w:szCs w:val="24"/>
          <w:lang w:val="bg-BG" w:eastAsia="zh-CN" w:bidi="hi-IN"/>
        </w:rPr>
        <w:t xml:space="preserve">Трудна беше година за осъществяване на културни прояви, поради множеството ограничения, свързани с пандемията, както и със страха на хората от заразяване при такива по-масови събития. Вероятно ще мине време, докато си върнем публиката. Затова през годината работихме по-активно със самодейците на читалището. Някои от тях бяха проведени онлайн, а други – на живо. Вече чухте за част от проявите, които организирахме със самодейците, а  тук ще допълним и за някои от другите прояви. Започнахме годината с онлайн презентация за Бабинден, в която разказахме какви са традициите и обичаите на този празник.   В първия месец на годината е и рожденния ден на читалището – 23.І. По повод 72 години от създаването на читалището подредихме ретроспективна изложба от снимков материал, проследяваща развитието на дейностите на читалището. </w:t>
      </w:r>
    </w:p>
    <w:p>
      <w:pPr>
        <w:pStyle w:val="NoSpacing"/>
        <w:widowControl/>
        <w:bidi w:val="0"/>
        <w:spacing w:lineRule="auto" w:line="240" w:before="0" w:after="0"/>
        <w:ind w:left="0" w:right="0" w:firstLine="567"/>
        <w:jc w:val="both"/>
        <w:rPr>
          <w:rFonts w:ascii="Verdana" w:hAnsi="Verdana" w:eastAsia="NSimSun" w:cs="Arial"/>
          <w:color w:val="auto"/>
          <w:kern w:val="2"/>
          <w:sz w:val="24"/>
          <w:szCs w:val="24"/>
          <w:lang w:val="bg-BG" w:eastAsia="zh-CN" w:bidi="hi-IN"/>
        </w:rPr>
      </w:pPr>
      <w:r>
        <w:rPr>
          <w:rFonts w:eastAsia="NSimSun" w:cs="Arial" w:ascii="Verdana" w:hAnsi="Verdana"/>
          <w:b w:val="false"/>
          <w:bCs w:val="false"/>
          <w:color w:val="000000"/>
          <w:kern w:val="2"/>
          <w:sz w:val="24"/>
          <w:szCs w:val="24"/>
          <w:lang w:val="bg-BG" w:eastAsia="zh-CN" w:bidi="hi-IN"/>
        </w:rPr>
        <w:t>На открито в ДГ „Братя Грим“ беше проведена традиционната викторина, посветена на Деня на Европа, в която децата от групите „Хензел и Гретел“ и „Братче и сестриче“ показаха много знания за Европа и за Европейския съюз. За награда получиха лакомства и подаръци от читалището и от ЕИЦ „Европа директно“.</w:t>
      </w:r>
    </w:p>
    <w:p>
      <w:pPr>
        <w:pStyle w:val="NoSpacing"/>
        <w:widowControl/>
        <w:bidi w:val="0"/>
        <w:spacing w:lineRule="auto" w:line="240" w:before="0" w:after="0"/>
        <w:ind w:left="0" w:right="0" w:firstLine="567"/>
        <w:jc w:val="both"/>
        <w:rPr>
          <w:rFonts w:ascii="Verdana" w:hAnsi="Verdana" w:eastAsia="NSimSun" w:cs="Arial"/>
          <w:color w:val="auto"/>
          <w:kern w:val="2"/>
          <w:sz w:val="24"/>
          <w:szCs w:val="24"/>
          <w:lang w:val="bg-BG" w:eastAsia="zh-CN" w:bidi="hi-IN"/>
        </w:rPr>
      </w:pPr>
      <w:r>
        <w:rPr>
          <w:rFonts w:eastAsia="NSimSun" w:cs="Arial" w:ascii="Verdana" w:hAnsi="Verdana"/>
          <w:b w:val="false"/>
          <w:bCs w:val="false"/>
          <w:color w:val="000000"/>
          <w:kern w:val="2"/>
          <w:sz w:val="24"/>
          <w:szCs w:val="24"/>
          <w:lang w:val="bg-BG" w:eastAsia="zh-CN" w:bidi="hi-IN"/>
        </w:rPr>
        <w:t>С два от първите класове на СУ „Васил Левски“ проведохме тържества за завършване на учебната година под наслов „Вече сме грамотни“, на които учениците рецитираха, пяха песни, отговаряха на гатанки и получиха подаръци.</w:t>
      </w:r>
    </w:p>
    <w:p>
      <w:pPr>
        <w:pStyle w:val="NoSpacing"/>
        <w:widowControl/>
        <w:bidi w:val="0"/>
        <w:spacing w:lineRule="auto" w:line="240" w:before="0" w:after="0"/>
        <w:ind w:left="0" w:right="0" w:firstLine="567"/>
        <w:jc w:val="both"/>
        <w:rPr>
          <w:rFonts w:ascii="Verdana" w:hAnsi="Verdana" w:eastAsia="NSimSun" w:cs="Arial"/>
          <w:color w:val="auto"/>
          <w:kern w:val="2"/>
          <w:sz w:val="24"/>
          <w:szCs w:val="24"/>
          <w:lang w:val="bg-BG" w:eastAsia="zh-CN" w:bidi="hi-IN"/>
        </w:rPr>
      </w:pPr>
      <w:r>
        <w:rPr>
          <w:rFonts w:eastAsia="NSimSun" w:cs="Arial" w:ascii="Verdana" w:hAnsi="Verdana"/>
          <w:b w:val="false"/>
          <w:bCs w:val="false"/>
          <w:color w:val="000000"/>
          <w:kern w:val="2"/>
          <w:sz w:val="24"/>
          <w:szCs w:val="24"/>
          <w:lang w:val="bg-BG" w:eastAsia="zh-CN" w:bidi="hi-IN"/>
        </w:rPr>
        <w:t xml:space="preserve">С Клуба на пенсионера по традиция отбелязахме Никулден с припомняне на традициите за празника, прекадяване на трапезата, на която присъства никулденския шаран и с песни за празника. </w:t>
      </w:r>
    </w:p>
    <w:p>
      <w:pPr>
        <w:pStyle w:val="NoSpacing"/>
        <w:widowControl/>
        <w:bidi w:val="0"/>
        <w:spacing w:lineRule="auto" w:line="240" w:before="0" w:after="0"/>
        <w:ind w:left="0" w:right="0" w:firstLine="567"/>
        <w:jc w:val="both"/>
        <w:rPr>
          <w:rFonts w:ascii="Verdana" w:hAnsi="Verdana" w:eastAsia="NSimSun" w:cs="Arial"/>
          <w:color w:val="auto"/>
          <w:kern w:val="2"/>
          <w:sz w:val="24"/>
          <w:szCs w:val="24"/>
          <w:lang w:val="bg-BG" w:eastAsia="zh-CN" w:bidi="hi-IN"/>
        </w:rPr>
      </w:pPr>
      <w:r>
        <w:rPr>
          <w:rFonts w:eastAsia="NSimSun" w:cs="Arial" w:ascii="Verdana" w:hAnsi="Verdana"/>
          <w:b w:val="false"/>
          <w:bCs w:val="false"/>
          <w:color w:val="000000"/>
          <w:kern w:val="2"/>
          <w:sz w:val="24"/>
          <w:szCs w:val="24"/>
          <w:lang w:val="bg-BG" w:eastAsia="zh-CN" w:bidi="hi-IN"/>
        </w:rPr>
        <w:t>„</w:t>
      </w:r>
      <w:r>
        <w:rPr>
          <w:rFonts w:eastAsia="NSimSun" w:cs="Arial" w:ascii="Verdana" w:hAnsi="Verdana"/>
          <w:b w:val="false"/>
          <w:bCs w:val="false"/>
          <w:color w:val="000000"/>
          <w:kern w:val="2"/>
          <w:sz w:val="24"/>
          <w:szCs w:val="24"/>
          <w:lang w:val="bg-BG" w:eastAsia="zh-CN" w:bidi="hi-IN"/>
        </w:rPr>
        <w:t xml:space="preserve">Димитър иде, зима носи“ – така нарекохме проявата, посветена на Димитровден. Разказахме за традициите и поверията, свързани с празника, който слага край на селскостопанската работа, разпускат се ратаите и започва зимата. </w:t>
      </w:r>
    </w:p>
    <w:p>
      <w:pPr>
        <w:pStyle w:val="NoSpacing"/>
        <w:widowControl/>
        <w:bidi w:val="0"/>
        <w:spacing w:lineRule="auto" w:line="240" w:before="0" w:after="0"/>
        <w:ind w:left="0" w:right="0" w:firstLine="567"/>
        <w:jc w:val="both"/>
        <w:rPr>
          <w:rFonts w:ascii="Verdana" w:hAnsi="Verdana" w:eastAsia="NSimSun" w:cs="Arial"/>
          <w:color w:val="auto"/>
          <w:kern w:val="2"/>
          <w:sz w:val="24"/>
          <w:szCs w:val="24"/>
          <w:lang w:val="bg-BG" w:eastAsia="zh-CN" w:bidi="hi-IN"/>
        </w:rPr>
      </w:pPr>
      <w:r>
        <w:rPr>
          <w:rFonts w:eastAsia="NSimSun" w:cs="Arial" w:ascii="Verdana" w:hAnsi="Verdana"/>
          <w:b w:val="false"/>
          <w:bCs w:val="false"/>
          <w:color w:val="000000"/>
          <w:kern w:val="2"/>
          <w:sz w:val="24"/>
          <w:szCs w:val="24"/>
          <w:lang w:val="bg-BG" w:eastAsia="zh-CN" w:bidi="hi-IN"/>
        </w:rPr>
        <w:t xml:space="preserve">Няколко дни преди Деня на християнското семейство с група деца изработихме ръчно красиви картички, на които децата написаха своите послания и пожелания към семействата си и на самия празник подариха картичките на своите близки. </w:t>
      </w:r>
    </w:p>
    <w:p>
      <w:pPr>
        <w:pStyle w:val="NoSpacing"/>
        <w:widowControl/>
        <w:bidi w:val="0"/>
        <w:spacing w:lineRule="auto" w:line="240" w:before="0" w:after="0"/>
        <w:ind w:left="0" w:right="0" w:firstLine="567"/>
        <w:jc w:val="both"/>
        <w:rPr>
          <w:rFonts w:ascii="Verdana" w:hAnsi="Verdana" w:eastAsia="NSimSun" w:cs="Arial"/>
          <w:color w:val="auto"/>
          <w:kern w:val="2"/>
          <w:sz w:val="24"/>
          <w:szCs w:val="24"/>
          <w:lang w:val="bg-BG" w:eastAsia="zh-CN" w:bidi="hi-IN"/>
        </w:rPr>
      </w:pPr>
      <w:r>
        <w:rPr>
          <w:rFonts w:eastAsia="NSimSun" w:cs="Arial" w:ascii="Verdana" w:hAnsi="Verdana"/>
          <w:b w:val="false"/>
          <w:bCs w:val="false"/>
          <w:color w:val="000000"/>
          <w:kern w:val="2"/>
          <w:sz w:val="24"/>
          <w:szCs w:val="24"/>
          <w:lang w:val="bg-BG" w:eastAsia="zh-CN" w:bidi="hi-IN"/>
        </w:rPr>
        <w:t>А по случай Деня на поезията организирахме поетичен маратон, в който се включиха екипа на читалището, самодейци и читатели на библиотеката. Всички желаещи прочетоха свои любими стихотворения, а книгите бяха осигурени от читалищната библиотека.</w:t>
      </w:r>
    </w:p>
    <w:p>
      <w:pPr>
        <w:pStyle w:val="NoSpacing"/>
        <w:widowControl/>
        <w:bidi w:val="0"/>
        <w:spacing w:lineRule="auto" w:line="240" w:before="0" w:after="0"/>
        <w:ind w:left="0" w:right="0" w:firstLine="567"/>
        <w:jc w:val="both"/>
        <w:rPr>
          <w:rFonts w:ascii="Verdana" w:hAnsi="Verdana" w:eastAsia="NSimSun" w:cs="Arial"/>
          <w:color w:val="auto"/>
          <w:kern w:val="2"/>
          <w:sz w:val="24"/>
          <w:szCs w:val="24"/>
          <w:lang w:val="bg-BG" w:eastAsia="zh-CN" w:bidi="hi-IN"/>
        </w:rPr>
      </w:pPr>
      <w:r>
        <w:rPr>
          <w:rFonts w:eastAsia="NSimSun" w:cs="Arial" w:ascii="Verdana" w:hAnsi="Verdana"/>
          <w:b w:val="false"/>
          <w:bCs w:val="false"/>
          <w:color w:val="000000"/>
          <w:kern w:val="2"/>
          <w:sz w:val="24"/>
          <w:szCs w:val="24"/>
          <w:lang w:val="bg-BG" w:eastAsia="zh-CN" w:bidi="hi-IN"/>
        </w:rPr>
        <w:t xml:space="preserve">Споменахме вече за участието на нашите танцови състави в концертната програма на Фолклорния фестивал „Шумла“, но тук ще допълня, че участвахме и във кулинарната изложба с над 20 ястия и спечелихме поощрителна награда. Тук искам да благодаря на част от танцьорите от ТК „Шумналии“, които се направиха интересни ястия и се включиха в кулинарната изложба. </w:t>
      </w:r>
    </w:p>
    <w:p>
      <w:pPr>
        <w:pStyle w:val="NoSpacing"/>
        <w:widowControl/>
        <w:bidi w:val="0"/>
        <w:spacing w:lineRule="auto" w:line="240" w:before="0" w:after="0"/>
        <w:ind w:left="0" w:right="0" w:firstLine="567"/>
        <w:jc w:val="both"/>
        <w:rPr>
          <w:rFonts w:ascii="Verdana" w:hAnsi="Verdana" w:eastAsia="NSimSun" w:cs="Arial"/>
          <w:color w:val="auto"/>
          <w:kern w:val="2"/>
          <w:sz w:val="24"/>
          <w:szCs w:val="24"/>
          <w:lang w:val="bg-BG" w:eastAsia="zh-CN" w:bidi="hi-IN"/>
        </w:rPr>
      </w:pPr>
      <w:r>
        <w:rPr>
          <w:rFonts w:eastAsia="NSimSun" w:cs="Arial" w:ascii="Verdana" w:hAnsi="Verdana"/>
          <w:b w:val="false"/>
          <w:bCs w:val="false"/>
          <w:color w:val="000000"/>
          <w:kern w:val="2"/>
          <w:sz w:val="24"/>
          <w:szCs w:val="24"/>
          <w:lang w:val="bg-BG" w:eastAsia="zh-CN" w:bidi="hi-IN"/>
        </w:rPr>
        <w:t xml:space="preserve">Ще завърша представянето на културно-масовата дейност с едно от най-важните събития в календара на читалището – Националния конкурс „България в сърцата и мечтите ни“, който провеждаме съвместно с ДГ „Братя Грим“ и ДГ „Дружба“. През 2021 г. в конкурса се включи и Общинско предприятие „Туризъм, публични прояви и атракции“, които връчиха три специални награди по повод 40 години от откриването на мемориален комплекс „Създатели на българската държава“. В конкурса участваха 209 деца и ученици, които представиха 217 свои рисунки и литературни творби. Участници имахме от различни кътчета на България – Шумен, Казанлък, Раднево, Нова Загора, Русе, Трявна, Сливен, с. Добровница, Старозагорска област, Варна, Свищов, Перник, Троян, София, Търговище, Попово и др. На тържество, проведено в навечерието на 24 май, бяха наградени част от победители в конкурса, а именно тези, които са от Шумен. На останалите наградите бяха изпратени по пощата. </w:t>
      </w:r>
    </w:p>
    <w:p>
      <w:pPr>
        <w:pStyle w:val="NoSpacing"/>
        <w:widowControl/>
        <w:bidi w:val="0"/>
        <w:spacing w:lineRule="auto" w:line="240" w:before="0" w:after="0"/>
        <w:ind w:left="0" w:right="0" w:firstLine="567"/>
        <w:jc w:val="both"/>
        <w:rPr>
          <w:rFonts w:ascii="Verdana" w:hAnsi="Verdana" w:eastAsia="NSimSun" w:cs="Arial"/>
          <w:b w:val="false"/>
          <w:b w:val="false"/>
          <w:bCs w:val="false"/>
          <w:color w:val="auto"/>
          <w:kern w:val="2"/>
          <w:sz w:val="24"/>
          <w:szCs w:val="24"/>
          <w:lang w:val="bg-BG" w:eastAsia="zh-CN" w:bidi="hi-IN"/>
        </w:rPr>
      </w:pPr>
      <w:r>
        <w:rPr>
          <w:rFonts w:eastAsia="NSimSun" w:cs="Arial" w:ascii="Verdana" w:hAnsi="Verdana"/>
          <w:b w:val="false"/>
          <w:bCs w:val="false"/>
          <w:color w:val="auto"/>
          <w:kern w:val="2"/>
          <w:sz w:val="24"/>
          <w:szCs w:val="24"/>
          <w:lang w:val="bg-BG" w:eastAsia="zh-CN" w:bidi="hi-IN"/>
        </w:rPr>
      </w:r>
    </w:p>
    <w:p>
      <w:pPr>
        <w:pStyle w:val="NoSpacing"/>
        <w:widowControl/>
        <w:bidi w:val="0"/>
        <w:spacing w:lineRule="auto" w:line="240" w:before="0" w:after="0"/>
        <w:ind w:left="0" w:right="0" w:firstLine="567"/>
        <w:jc w:val="both"/>
        <w:rPr>
          <w:rFonts w:ascii="Verdana" w:hAnsi="Verdana" w:eastAsia="NSimSun" w:cs="Arial"/>
          <w:color w:val="auto"/>
          <w:kern w:val="2"/>
          <w:sz w:val="24"/>
          <w:szCs w:val="24"/>
          <w:lang w:val="bg-BG" w:eastAsia="zh-CN" w:bidi="hi-IN"/>
        </w:rPr>
      </w:pPr>
      <w:r>
        <w:rPr>
          <w:rFonts w:eastAsia="NSimSun" w:cs="Arial" w:ascii="Verdana" w:hAnsi="Verdana"/>
          <w:b/>
          <w:bCs/>
          <w:color w:val="000000"/>
          <w:kern w:val="2"/>
          <w:sz w:val="24"/>
          <w:szCs w:val="24"/>
          <w:lang w:val="bg-BG" w:eastAsia="zh-CN" w:bidi="hi-IN"/>
        </w:rPr>
        <w:t>МАТЕРИАЛНА БАЗА</w:t>
      </w:r>
    </w:p>
    <w:p>
      <w:pPr>
        <w:pStyle w:val="NoSpacing"/>
        <w:widowControl/>
        <w:bidi w:val="0"/>
        <w:spacing w:lineRule="auto" w:line="240" w:before="0" w:after="0"/>
        <w:ind w:left="0" w:right="0" w:firstLine="567"/>
        <w:jc w:val="both"/>
        <w:rPr>
          <w:rFonts w:ascii="Verdana" w:hAnsi="Verdana" w:eastAsia="NSimSun" w:cs="Arial"/>
          <w:color w:val="auto"/>
          <w:kern w:val="2"/>
          <w:sz w:val="24"/>
          <w:szCs w:val="24"/>
          <w:lang w:val="bg-BG" w:eastAsia="zh-CN" w:bidi="hi-IN"/>
        </w:rPr>
      </w:pPr>
      <w:r>
        <w:rPr>
          <w:rFonts w:eastAsia="NSimSun" w:cs="Arial" w:ascii="Verdana" w:hAnsi="Verdana"/>
          <w:b w:val="false"/>
          <w:bCs w:val="false"/>
          <w:color w:val="000000"/>
          <w:kern w:val="2"/>
          <w:sz w:val="24"/>
          <w:szCs w:val="24"/>
          <w:lang w:val="bg-BG" w:eastAsia="zh-CN" w:bidi="hi-IN"/>
        </w:rPr>
        <w:t xml:space="preserve">След няколко внесените докладни записки до Община Шумен, касаещи неотложна нужда от ремонти, през лятото беше извършен частичен ремонт на покрива. Освен това бяха сменени и някои осветителни тела, електрически контакти и ключове и др. Като цяло материално-техническата база на читалището е остаряла и има нужда от основни ремонти, обзавеждане и техническо оборудване. </w:t>
      </w:r>
    </w:p>
    <w:p>
      <w:pPr>
        <w:pStyle w:val="NoSpacing"/>
        <w:widowControl/>
        <w:bidi w:val="0"/>
        <w:spacing w:lineRule="auto" w:line="240" w:before="0" w:after="0"/>
        <w:ind w:left="0" w:right="0" w:firstLine="567"/>
        <w:jc w:val="both"/>
        <w:rPr>
          <w:rFonts w:ascii="Verdana" w:hAnsi="Verdana" w:eastAsia="NSimSun" w:cs="Arial"/>
          <w:b w:val="false"/>
          <w:b w:val="false"/>
          <w:bCs w:val="false"/>
          <w:color w:val="auto"/>
          <w:kern w:val="2"/>
          <w:sz w:val="24"/>
          <w:szCs w:val="24"/>
          <w:lang w:val="bg-BG" w:eastAsia="zh-CN" w:bidi="hi-IN"/>
        </w:rPr>
      </w:pPr>
      <w:r>
        <w:rPr>
          <w:rFonts w:eastAsia="NSimSun" w:cs="Arial" w:ascii="Verdana" w:hAnsi="Verdana"/>
          <w:b w:val="false"/>
          <w:bCs w:val="false"/>
          <w:color w:val="auto"/>
          <w:kern w:val="2"/>
          <w:sz w:val="24"/>
          <w:szCs w:val="24"/>
          <w:lang w:val="bg-BG" w:eastAsia="zh-CN" w:bidi="hi-IN"/>
        </w:rPr>
      </w:r>
    </w:p>
    <w:p>
      <w:pPr>
        <w:pStyle w:val="NoSpacing"/>
        <w:widowControl/>
        <w:bidi w:val="0"/>
        <w:spacing w:lineRule="auto" w:line="240" w:before="0" w:after="0"/>
        <w:ind w:left="0" w:right="0" w:firstLine="567"/>
        <w:jc w:val="both"/>
        <w:rPr>
          <w:rFonts w:ascii="Verdana" w:hAnsi="Verdana" w:eastAsia="NSimSun" w:cs="Arial"/>
          <w:color w:val="auto"/>
          <w:kern w:val="2"/>
          <w:sz w:val="24"/>
          <w:szCs w:val="24"/>
          <w:lang w:val="bg-BG" w:eastAsia="zh-CN" w:bidi="hi-IN"/>
        </w:rPr>
      </w:pPr>
      <w:r>
        <w:rPr>
          <w:rFonts w:eastAsia="NSimSun" w:cs="Arial" w:ascii="Verdana" w:hAnsi="Verdana"/>
          <w:b/>
          <w:bCs/>
          <w:color w:val="000000"/>
          <w:kern w:val="2"/>
          <w:sz w:val="24"/>
          <w:szCs w:val="24"/>
          <w:lang w:val="bg-BG" w:eastAsia="zh-CN" w:bidi="hi-IN"/>
        </w:rPr>
        <w:t>ЗДРАВОСЛОВНИ И БЕЗОПАСНИ УСЛОВИЯ НА ТРУД</w:t>
      </w:r>
    </w:p>
    <w:p>
      <w:pPr>
        <w:pStyle w:val="NoSpacing"/>
        <w:widowControl/>
        <w:bidi w:val="0"/>
        <w:spacing w:lineRule="auto" w:line="240" w:before="0" w:after="0"/>
        <w:ind w:left="0" w:right="0" w:firstLine="567"/>
        <w:jc w:val="both"/>
        <w:rPr>
          <w:rFonts w:ascii="Verdana" w:hAnsi="Verdana" w:eastAsia="NSimSun" w:cs="Arial"/>
          <w:color w:val="auto"/>
          <w:kern w:val="2"/>
          <w:sz w:val="24"/>
          <w:szCs w:val="24"/>
          <w:lang w:val="bg-BG" w:eastAsia="zh-CN" w:bidi="hi-IN"/>
        </w:rPr>
      </w:pPr>
      <w:r>
        <w:rPr>
          <w:rFonts w:eastAsia="NSimSun" w:cs="Arial" w:ascii="Verdana" w:hAnsi="Verdana"/>
          <w:b w:val="false"/>
          <w:bCs w:val="false"/>
          <w:color w:val="000000"/>
          <w:kern w:val="2"/>
          <w:sz w:val="24"/>
          <w:szCs w:val="24"/>
          <w:lang w:val="bg-BG" w:eastAsia="zh-CN" w:bidi="hi-IN"/>
        </w:rPr>
        <w:t xml:space="preserve">Разработена е политика за здравословни и безопасни условия на труд. Сключен е договор със Служба по трудова медицина, която се грижи за своевременното изготвяне и актуализация на цялостната документация, свързана с безопасните условия на труд в читалището. Ежегодно се правят необходимите замервания на осветеност, съпротивление на защитна заземителна уредба и др. Редовно се извършват необходимите инструктажи на работещите в читалището. </w:t>
      </w:r>
    </w:p>
    <w:p>
      <w:pPr>
        <w:pStyle w:val="NoSpacing"/>
        <w:widowControl/>
        <w:bidi w:val="0"/>
        <w:spacing w:lineRule="auto" w:line="240" w:before="0" w:after="0"/>
        <w:ind w:left="0" w:right="0" w:firstLine="567"/>
        <w:jc w:val="both"/>
        <w:rPr>
          <w:rFonts w:ascii="Verdana" w:hAnsi="Verdana" w:eastAsia="NSimSun" w:cs="Arial"/>
          <w:b w:val="false"/>
          <w:b w:val="false"/>
          <w:bCs w:val="false"/>
          <w:color w:val="auto"/>
          <w:kern w:val="2"/>
          <w:sz w:val="24"/>
          <w:szCs w:val="24"/>
          <w:lang w:val="bg-BG" w:eastAsia="zh-CN" w:bidi="hi-IN"/>
        </w:rPr>
      </w:pPr>
      <w:r>
        <w:rPr>
          <w:rFonts w:eastAsia="NSimSun" w:cs="Arial" w:ascii="Verdana" w:hAnsi="Verdana"/>
          <w:b w:val="false"/>
          <w:bCs w:val="false"/>
          <w:color w:val="auto"/>
          <w:kern w:val="2"/>
          <w:sz w:val="24"/>
          <w:szCs w:val="24"/>
          <w:lang w:val="bg-BG" w:eastAsia="zh-CN" w:bidi="hi-IN"/>
        </w:rPr>
      </w:r>
    </w:p>
    <w:p>
      <w:pPr>
        <w:pStyle w:val="NoSpacing"/>
        <w:widowControl/>
        <w:bidi w:val="0"/>
        <w:spacing w:lineRule="auto" w:line="240" w:before="0" w:after="0"/>
        <w:ind w:left="0" w:right="0" w:firstLine="567"/>
        <w:jc w:val="both"/>
        <w:rPr>
          <w:rFonts w:ascii="Verdana" w:hAnsi="Verdana" w:eastAsia="NSimSun" w:cs="Arial"/>
          <w:color w:val="auto"/>
          <w:kern w:val="2"/>
          <w:sz w:val="24"/>
          <w:szCs w:val="24"/>
          <w:lang w:val="bg-BG" w:eastAsia="zh-CN" w:bidi="hi-IN"/>
        </w:rPr>
      </w:pPr>
      <w:r>
        <w:rPr>
          <w:rFonts w:eastAsia="NSimSun" w:cs="Arial" w:ascii="Verdana" w:hAnsi="Verdana"/>
          <w:b w:val="false"/>
          <w:bCs w:val="false"/>
          <w:color w:val="000000"/>
          <w:kern w:val="2"/>
          <w:sz w:val="24"/>
          <w:szCs w:val="24"/>
          <w:lang w:val="bg-BG" w:eastAsia="zh-CN" w:bidi="hi-IN"/>
        </w:rPr>
        <w:t xml:space="preserve">Уважаеми членове и гости,  въпреки трудностите и предизвикателствата Настоятелството, щатния и нещатния екип на читалището продължават да работят за привличане на нови партньори, както и в посока на подобряване на предлаганите услуги с цел привличане на нови потребители. Изказваме голямата си благодарност към членовете и ползвателите на читалищни услуги, които ни подкрепят и ни вдъхват сили и надежди да продължим благородното си дело. </w:t>
      </w:r>
    </w:p>
    <w:p>
      <w:pPr>
        <w:pStyle w:val="NoSpacing"/>
        <w:widowControl/>
        <w:bidi w:val="0"/>
        <w:spacing w:lineRule="auto" w:line="240" w:before="0" w:after="0"/>
        <w:ind w:left="0" w:right="0" w:firstLine="567"/>
        <w:jc w:val="both"/>
        <w:rPr>
          <w:rFonts w:ascii="Verdana" w:hAnsi="Verdana" w:eastAsia="NSimSun" w:cs="Arial"/>
          <w:color w:val="auto"/>
          <w:kern w:val="2"/>
          <w:sz w:val="24"/>
          <w:szCs w:val="24"/>
          <w:lang w:val="bg-BG" w:eastAsia="zh-CN" w:bidi="hi-IN"/>
        </w:rPr>
      </w:pPr>
      <w:r>
        <w:rPr>
          <w:rFonts w:eastAsia="NSimSun" w:cs="Arial" w:ascii="Verdana" w:hAnsi="Verdana"/>
          <w:b w:val="false"/>
          <w:bCs w:val="false"/>
          <w:color w:val="000000"/>
          <w:kern w:val="2"/>
          <w:sz w:val="24"/>
          <w:szCs w:val="24"/>
          <w:lang w:val="bg-BG" w:eastAsia="zh-CN" w:bidi="hi-IN"/>
        </w:rPr>
        <w:t xml:space="preserve">  </w:t>
      </w:r>
    </w:p>
    <w:p>
      <w:pPr>
        <w:pStyle w:val="NoSpacing"/>
        <w:widowControl/>
        <w:bidi w:val="0"/>
        <w:spacing w:lineRule="auto" w:line="240" w:before="0" w:after="0"/>
        <w:ind w:left="0" w:right="0" w:firstLine="567"/>
        <w:jc w:val="both"/>
        <w:rPr>
          <w:rFonts w:ascii="Verdana" w:hAnsi="Verdana" w:eastAsia="NSimSun" w:cs="Arial"/>
          <w:b w:val="false"/>
          <w:b w:val="false"/>
          <w:bCs w:val="false"/>
          <w:color w:val="auto"/>
          <w:kern w:val="2"/>
          <w:sz w:val="24"/>
          <w:szCs w:val="24"/>
          <w:lang w:val="bg-BG" w:eastAsia="zh-CN" w:bidi="hi-IN"/>
        </w:rPr>
      </w:pPr>
      <w:r>
        <w:rPr>
          <w:rFonts w:eastAsia="NSimSun" w:cs="Arial" w:ascii="Verdana" w:hAnsi="Verdana"/>
          <w:b w:val="false"/>
          <w:bCs w:val="false"/>
          <w:color w:val="auto"/>
          <w:kern w:val="2"/>
          <w:sz w:val="24"/>
          <w:szCs w:val="24"/>
          <w:lang w:val="bg-BG" w:eastAsia="zh-CN" w:bidi="hi-IN"/>
        </w:rPr>
      </w:r>
    </w:p>
    <w:p>
      <w:pPr>
        <w:pStyle w:val="NoSpacing"/>
        <w:widowControl/>
        <w:bidi w:val="0"/>
        <w:spacing w:lineRule="auto" w:line="240" w:before="0" w:after="0"/>
        <w:ind w:left="0" w:right="0" w:firstLine="567"/>
        <w:jc w:val="both"/>
        <w:rPr>
          <w:rFonts w:ascii="Verdana" w:hAnsi="Verdana" w:eastAsia="NSimSun" w:cs="Arial"/>
          <w:b w:val="false"/>
          <w:b w:val="false"/>
          <w:bCs w:val="false"/>
          <w:color w:val="auto"/>
          <w:kern w:val="2"/>
          <w:sz w:val="24"/>
          <w:szCs w:val="24"/>
          <w:lang w:val="bg-BG" w:eastAsia="zh-CN" w:bidi="hi-IN"/>
        </w:rPr>
      </w:pPr>
      <w:r>
        <w:rPr>
          <w:rFonts w:eastAsia="NSimSun" w:cs="Arial" w:ascii="Verdana" w:hAnsi="Verdana"/>
          <w:b w:val="false"/>
          <w:bCs w:val="false"/>
          <w:color w:val="auto"/>
          <w:kern w:val="2"/>
          <w:sz w:val="24"/>
          <w:szCs w:val="24"/>
          <w:lang w:val="bg-BG" w:eastAsia="zh-CN" w:bidi="hi-IN"/>
        </w:rPr>
      </w:r>
    </w:p>
    <w:p>
      <w:pPr>
        <w:pStyle w:val="NoSpacing"/>
        <w:widowControl/>
        <w:bidi w:val="0"/>
        <w:spacing w:lineRule="auto" w:line="240" w:before="0" w:after="0"/>
        <w:ind w:left="0" w:right="0" w:firstLine="567"/>
        <w:jc w:val="both"/>
        <w:rPr>
          <w:rFonts w:ascii="Verdana" w:hAnsi="Verdana" w:eastAsia="NSimSun" w:cs="Arial"/>
          <w:b w:val="false"/>
          <w:b w:val="false"/>
          <w:bCs w:val="false"/>
          <w:color w:val="auto"/>
          <w:kern w:val="2"/>
          <w:sz w:val="24"/>
          <w:szCs w:val="24"/>
          <w:lang w:val="bg-BG" w:eastAsia="zh-CN" w:bidi="hi-IN"/>
        </w:rPr>
      </w:pPr>
      <w:r>
        <w:rPr>
          <w:rFonts w:eastAsia="NSimSun" w:cs="Arial" w:ascii="Verdana" w:hAnsi="Verdana"/>
          <w:b w:val="false"/>
          <w:bCs w:val="false"/>
          <w:color w:val="auto"/>
          <w:kern w:val="2"/>
          <w:sz w:val="24"/>
          <w:szCs w:val="24"/>
          <w:lang w:val="bg-BG" w:eastAsia="zh-CN" w:bidi="hi-IN"/>
        </w:rPr>
      </w:r>
    </w:p>
    <w:p>
      <w:pPr>
        <w:pStyle w:val="NoSpacing"/>
        <w:widowControl/>
        <w:bidi w:val="0"/>
        <w:spacing w:lineRule="auto" w:line="240" w:before="0" w:after="0"/>
        <w:ind w:left="0" w:right="0" w:firstLine="567"/>
        <w:jc w:val="both"/>
        <w:rPr>
          <w:rFonts w:ascii="Verdana" w:hAnsi="Verdana" w:cs="Arial"/>
          <w:b w:val="false"/>
          <w:b w:val="false"/>
          <w:bCs w:val="false"/>
          <w:color w:val="000000"/>
          <w:sz w:val="24"/>
          <w:szCs w:val="24"/>
          <w:lang w:val="bg-BG"/>
        </w:rPr>
      </w:pPr>
      <w:r>
        <w:rPr>
          <w:rFonts w:cs="Arial" w:ascii="Verdana" w:hAnsi="Verdana"/>
          <w:b w:val="false"/>
          <w:bCs w:val="false"/>
          <w:color w:val="000000"/>
          <w:sz w:val="24"/>
          <w:szCs w:val="24"/>
          <w:lang w:val="bg-BG"/>
        </w:rPr>
      </w:r>
    </w:p>
    <w:p>
      <w:pPr>
        <w:pStyle w:val="NoSpacing"/>
        <w:widowControl/>
        <w:bidi w:val="0"/>
        <w:spacing w:lineRule="auto" w:line="240" w:before="0" w:after="0"/>
        <w:ind w:left="0" w:right="0" w:firstLine="567"/>
        <w:jc w:val="both"/>
        <w:rPr>
          <w:rFonts w:ascii="Verdana" w:hAnsi="Verdana" w:cs="Arial"/>
          <w:b w:val="false"/>
          <w:b w:val="false"/>
          <w:bCs w:val="false"/>
          <w:color w:val="000000"/>
          <w:sz w:val="24"/>
          <w:szCs w:val="24"/>
          <w:lang w:val="bg-BG"/>
        </w:rPr>
      </w:pPr>
      <w:r>
        <w:rPr>
          <w:rFonts w:cs="Arial" w:ascii="Verdana" w:hAnsi="Verdana"/>
          <w:b w:val="false"/>
          <w:bCs w:val="false"/>
          <w:color w:val="000000"/>
          <w:sz w:val="24"/>
          <w:szCs w:val="24"/>
          <w:lang w:val="bg-BG"/>
        </w:rPr>
      </w:r>
    </w:p>
    <w:p>
      <w:pPr>
        <w:pStyle w:val="NoSpacing"/>
        <w:widowControl/>
        <w:bidi w:val="0"/>
        <w:spacing w:lineRule="auto" w:line="240" w:before="0" w:after="0"/>
        <w:ind w:left="0" w:right="0" w:firstLine="567"/>
        <w:jc w:val="both"/>
        <w:rPr>
          <w:rFonts w:ascii="Verdana" w:hAnsi="Verdana" w:cs="Arial"/>
          <w:b w:val="false"/>
          <w:b w:val="false"/>
          <w:bCs w:val="false"/>
          <w:color w:val="000000"/>
          <w:sz w:val="24"/>
          <w:szCs w:val="24"/>
          <w:lang w:val="bg-BG"/>
        </w:rPr>
      </w:pPr>
      <w:r>
        <w:rPr>
          <w:rFonts w:cs="Arial" w:ascii="Verdana" w:hAnsi="Verdana"/>
          <w:b w:val="false"/>
          <w:bCs w:val="false"/>
          <w:color w:val="000000"/>
          <w:sz w:val="24"/>
          <w:szCs w:val="24"/>
          <w:lang w:val="bg-BG"/>
        </w:rPr>
      </w:r>
    </w:p>
    <w:p>
      <w:pPr>
        <w:pStyle w:val="NoSpacing"/>
        <w:widowControl/>
        <w:bidi w:val="0"/>
        <w:spacing w:lineRule="auto" w:line="240" w:before="0" w:after="0"/>
        <w:ind w:left="0" w:right="0" w:firstLine="567"/>
        <w:jc w:val="both"/>
        <w:rPr>
          <w:rFonts w:ascii="Verdana" w:hAnsi="Verdana" w:cs="Arial"/>
          <w:b w:val="false"/>
          <w:b w:val="false"/>
          <w:bCs w:val="false"/>
          <w:color w:val="000000"/>
          <w:sz w:val="24"/>
          <w:szCs w:val="24"/>
          <w:lang w:val="bg-BG"/>
        </w:rPr>
      </w:pPr>
      <w:r>
        <w:rPr>
          <w:rFonts w:cs="Arial" w:ascii="Verdana" w:hAnsi="Verdana"/>
          <w:b w:val="false"/>
          <w:bCs w:val="false"/>
          <w:color w:val="000000"/>
          <w:sz w:val="24"/>
          <w:szCs w:val="24"/>
          <w:lang w:val="bg-BG"/>
        </w:rPr>
      </w:r>
    </w:p>
    <w:p>
      <w:pPr>
        <w:pStyle w:val="NoSpacing"/>
        <w:widowControl/>
        <w:bidi w:val="0"/>
        <w:spacing w:lineRule="auto" w:line="240" w:before="0" w:after="0"/>
        <w:ind w:left="0" w:right="0" w:firstLine="567"/>
        <w:jc w:val="both"/>
        <w:rPr>
          <w:rFonts w:ascii="Verdana" w:hAnsi="Verdana" w:cs="Arial"/>
          <w:b w:val="false"/>
          <w:b w:val="false"/>
          <w:bCs w:val="false"/>
          <w:color w:val="000000"/>
          <w:sz w:val="24"/>
          <w:szCs w:val="24"/>
          <w:lang w:val="bg-BG"/>
        </w:rPr>
      </w:pPr>
      <w:r>
        <w:rPr>
          <w:rFonts w:cs="Arial" w:ascii="Verdana" w:hAnsi="Verdana"/>
          <w:b w:val="false"/>
          <w:bCs w:val="false"/>
          <w:color w:val="000000"/>
          <w:sz w:val="24"/>
          <w:szCs w:val="24"/>
          <w:lang w:val="bg-BG"/>
        </w:rPr>
      </w:r>
    </w:p>
    <w:p>
      <w:pPr>
        <w:pStyle w:val="NoSpacing"/>
        <w:widowControl/>
        <w:bidi w:val="0"/>
        <w:spacing w:lineRule="auto" w:line="240" w:before="0" w:after="0"/>
        <w:ind w:left="0" w:right="0" w:firstLine="567"/>
        <w:jc w:val="both"/>
        <w:rPr>
          <w:rFonts w:ascii="Verdana" w:hAnsi="Verdana" w:cs="Arial"/>
          <w:b w:val="false"/>
          <w:b w:val="false"/>
          <w:bCs w:val="false"/>
          <w:color w:val="000000"/>
          <w:sz w:val="24"/>
          <w:szCs w:val="24"/>
          <w:lang w:val="bg-BG"/>
        </w:rPr>
      </w:pPr>
      <w:r>
        <w:rPr>
          <w:rFonts w:cs="Arial" w:ascii="Verdana" w:hAnsi="Verdana"/>
          <w:b w:val="false"/>
          <w:bCs w:val="false"/>
          <w:color w:val="000000"/>
          <w:sz w:val="24"/>
          <w:szCs w:val="24"/>
          <w:lang w:val="bg-BG"/>
        </w:rPr>
      </w:r>
    </w:p>
    <w:p>
      <w:pPr>
        <w:pStyle w:val="NoSpacing"/>
        <w:widowControl/>
        <w:bidi w:val="0"/>
        <w:spacing w:lineRule="auto" w:line="240" w:before="0" w:after="0"/>
        <w:ind w:left="0" w:right="0" w:firstLine="567"/>
        <w:jc w:val="both"/>
        <w:rPr>
          <w:rFonts w:ascii="Verdana" w:hAnsi="Verdana" w:cs="Arial"/>
          <w:b w:val="false"/>
          <w:b w:val="false"/>
          <w:bCs w:val="false"/>
          <w:color w:val="000000"/>
          <w:sz w:val="24"/>
          <w:szCs w:val="24"/>
          <w:lang w:val="bg-BG"/>
        </w:rPr>
      </w:pPr>
      <w:r>
        <w:rPr>
          <w:rFonts w:cs="Arial" w:ascii="Verdana" w:hAnsi="Verdana"/>
          <w:b w:val="false"/>
          <w:bCs w:val="false"/>
          <w:color w:val="000000"/>
          <w:sz w:val="24"/>
          <w:szCs w:val="24"/>
          <w:lang w:val="bg-BG"/>
        </w:rPr>
      </w:r>
    </w:p>
    <w:p>
      <w:pPr>
        <w:pStyle w:val="NoSpacing"/>
        <w:widowControl/>
        <w:bidi w:val="0"/>
        <w:spacing w:lineRule="auto" w:line="240" w:before="0" w:after="0"/>
        <w:ind w:left="0" w:right="0" w:firstLine="567"/>
        <w:jc w:val="both"/>
        <w:rPr>
          <w:rFonts w:ascii="Verdana" w:hAnsi="Verdana" w:cs="Arial"/>
          <w:b w:val="false"/>
          <w:b w:val="false"/>
          <w:bCs w:val="false"/>
          <w:color w:val="000000"/>
          <w:sz w:val="24"/>
          <w:szCs w:val="24"/>
          <w:lang w:val="bg-BG"/>
        </w:rPr>
      </w:pPr>
      <w:r>
        <w:rPr>
          <w:rFonts w:cs="Arial" w:ascii="Verdana" w:hAnsi="Verdana"/>
          <w:b w:val="false"/>
          <w:bCs w:val="false"/>
          <w:color w:val="000000"/>
          <w:sz w:val="24"/>
          <w:szCs w:val="24"/>
          <w:lang w:val="bg-BG"/>
        </w:rPr>
      </w:r>
    </w:p>
    <w:p>
      <w:pPr>
        <w:pStyle w:val="NoSpacing"/>
        <w:widowControl/>
        <w:bidi w:val="0"/>
        <w:spacing w:lineRule="auto" w:line="240" w:before="0" w:after="0"/>
        <w:ind w:left="0" w:right="0" w:firstLine="567"/>
        <w:jc w:val="both"/>
        <w:rPr>
          <w:rFonts w:ascii="Verdana" w:hAnsi="Verdana" w:cs="Arial"/>
          <w:b w:val="false"/>
          <w:b w:val="false"/>
          <w:bCs w:val="false"/>
          <w:color w:val="000000"/>
          <w:sz w:val="24"/>
          <w:szCs w:val="24"/>
          <w:lang w:val="bg-BG"/>
        </w:rPr>
      </w:pPr>
      <w:r>
        <w:rPr>
          <w:rFonts w:cs="Arial" w:ascii="Verdana" w:hAnsi="Verdana"/>
          <w:b w:val="false"/>
          <w:bCs w:val="false"/>
          <w:color w:val="000000"/>
          <w:sz w:val="24"/>
          <w:szCs w:val="24"/>
          <w:lang w:val="bg-BG"/>
        </w:rPr>
      </w:r>
    </w:p>
    <w:p>
      <w:pPr>
        <w:pStyle w:val="NoSpacing"/>
        <w:widowControl/>
        <w:bidi w:val="0"/>
        <w:spacing w:lineRule="auto" w:line="240" w:before="0" w:after="0"/>
        <w:ind w:left="0" w:right="0" w:firstLine="567"/>
        <w:jc w:val="both"/>
        <w:rPr>
          <w:rFonts w:ascii="Verdana" w:hAnsi="Verdana" w:cs="Arial"/>
          <w:b w:val="false"/>
          <w:b w:val="false"/>
          <w:bCs w:val="false"/>
          <w:color w:val="000000"/>
          <w:sz w:val="24"/>
          <w:szCs w:val="24"/>
          <w:lang w:val="bg-BG"/>
        </w:rPr>
      </w:pPr>
      <w:r>
        <w:rPr>
          <w:rFonts w:cs="Arial" w:ascii="Verdana" w:hAnsi="Verdana"/>
          <w:b w:val="false"/>
          <w:bCs w:val="false"/>
          <w:color w:val="000000"/>
          <w:sz w:val="24"/>
          <w:szCs w:val="24"/>
          <w:lang w:val="bg-BG"/>
        </w:rPr>
      </w:r>
    </w:p>
    <w:p>
      <w:pPr>
        <w:pStyle w:val="Normal"/>
        <w:bidi w:val="0"/>
        <w:jc w:val="center"/>
        <w:rPr>
          <w:rFonts w:ascii="Arial" w:hAnsi="Arial" w:cs="Arial"/>
          <w:b w:val="false"/>
          <w:b w:val="false"/>
          <w:bCs w:val="false"/>
          <w:color w:val="000000"/>
          <w:sz w:val="24"/>
          <w:szCs w:val="24"/>
          <w:highlight w:val="cyan"/>
          <w:lang w:val="bg-BG"/>
        </w:rPr>
      </w:pPr>
      <w:r>
        <w:rPr>
          <w:rFonts w:cs="Arial" w:ascii="Arial" w:hAnsi="Arial"/>
          <w:b w:val="false"/>
          <w:bCs w:val="false"/>
          <w:color w:val="000000"/>
          <w:sz w:val="24"/>
          <w:szCs w:val="24"/>
          <w:highlight w:val="cyan"/>
          <w:lang w:val="bg-BG"/>
        </w:rPr>
      </w:r>
    </w:p>
    <w:p>
      <w:pPr>
        <w:pStyle w:val="Normal"/>
        <w:bidi w:val="0"/>
        <w:jc w:val="center"/>
        <w:rPr>
          <w:b/>
          <w:b/>
          <w:sz w:val="28"/>
          <w:szCs w:val="28"/>
        </w:rPr>
      </w:pPr>
      <w:r>
        <w:rPr>
          <w:b/>
          <w:sz w:val="28"/>
          <w:szCs w:val="28"/>
        </w:rPr>
        <w:t>Списъци на членовете на Читалищното настоятелство и Проверителната комисия, избрани на Общо отчетно – изборно събрание на НЧ „Боян Пенев – 1949 г.”, проведено на 27.03.2019 г.</w:t>
      </w:r>
    </w:p>
    <w:p>
      <w:pPr>
        <w:pStyle w:val="Normal"/>
        <w:bidi w:val="0"/>
        <w:jc w:val="both"/>
        <w:rPr>
          <w:sz w:val="28"/>
          <w:szCs w:val="28"/>
        </w:rPr>
      </w:pPr>
      <w:r>
        <w:rPr>
          <w:sz w:val="28"/>
          <w:szCs w:val="28"/>
        </w:rPr>
      </w:r>
    </w:p>
    <w:p>
      <w:pPr>
        <w:pStyle w:val="Normal"/>
        <w:bidi w:val="0"/>
        <w:jc w:val="both"/>
        <w:rPr>
          <w:b/>
          <w:b/>
          <w:sz w:val="28"/>
          <w:szCs w:val="28"/>
        </w:rPr>
      </w:pPr>
      <w:r>
        <w:rPr>
          <w:b/>
          <w:sz w:val="28"/>
          <w:szCs w:val="28"/>
        </w:rPr>
      </w:r>
    </w:p>
    <w:p>
      <w:pPr>
        <w:pStyle w:val="Normal"/>
        <w:bidi w:val="0"/>
        <w:jc w:val="both"/>
        <w:rPr>
          <w:b/>
          <w:b/>
          <w:sz w:val="28"/>
          <w:szCs w:val="28"/>
        </w:rPr>
      </w:pPr>
      <w:r>
        <w:rPr>
          <w:b/>
          <w:sz w:val="28"/>
          <w:szCs w:val="28"/>
        </w:rPr>
      </w:r>
    </w:p>
    <w:p>
      <w:pPr>
        <w:pStyle w:val="Normal"/>
        <w:bidi w:val="0"/>
        <w:jc w:val="both"/>
        <w:rPr/>
      </w:pPr>
      <w:r>
        <w:rPr>
          <w:b/>
          <w:sz w:val="28"/>
          <w:szCs w:val="28"/>
        </w:rPr>
        <w:t>Ч</w:t>
      </w:r>
      <w:r>
        <w:rPr>
          <w:b/>
          <w:sz w:val="28"/>
          <w:szCs w:val="28"/>
          <w:lang w:val="en-US"/>
        </w:rPr>
        <w:t>италищното настоятелство</w:t>
      </w:r>
      <w:r>
        <w:rPr>
          <w:b/>
          <w:sz w:val="28"/>
          <w:szCs w:val="28"/>
        </w:rPr>
        <w:t>:</w:t>
      </w:r>
    </w:p>
    <w:p>
      <w:pPr>
        <w:pStyle w:val="Normal"/>
        <w:bidi w:val="0"/>
        <w:ind w:left="0" w:right="0" w:firstLine="567"/>
        <w:jc w:val="both"/>
        <w:rPr>
          <w:sz w:val="28"/>
          <w:szCs w:val="28"/>
        </w:rPr>
      </w:pPr>
      <w:r>
        <w:rPr>
          <w:sz w:val="28"/>
          <w:szCs w:val="28"/>
        </w:rPr>
        <w:t xml:space="preserve"> </w:t>
      </w:r>
    </w:p>
    <w:p>
      <w:pPr>
        <w:pStyle w:val="ListParagraph"/>
        <w:numPr>
          <w:ilvl w:val="0"/>
          <w:numId w:val="2"/>
        </w:numPr>
        <w:bidi w:val="0"/>
        <w:jc w:val="both"/>
        <w:rPr>
          <w:sz w:val="28"/>
          <w:szCs w:val="28"/>
        </w:rPr>
      </w:pPr>
      <w:r>
        <w:rPr>
          <w:sz w:val="28"/>
          <w:szCs w:val="28"/>
        </w:rPr>
        <w:t xml:space="preserve">Димитър Стефанов Димиев - Председател </w:t>
      </w:r>
    </w:p>
    <w:p>
      <w:pPr>
        <w:pStyle w:val="ListParagraph"/>
        <w:numPr>
          <w:ilvl w:val="0"/>
          <w:numId w:val="2"/>
        </w:numPr>
        <w:bidi w:val="0"/>
        <w:jc w:val="both"/>
        <w:rPr>
          <w:sz w:val="28"/>
          <w:szCs w:val="28"/>
        </w:rPr>
      </w:pPr>
      <w:r>
        <w:rPr>
          <w:sz w:val="28"/>
          <w:szCs w:val="28"/>
        </w:rPr>
        <w:t xml:space="preserve">Виолета Василева Папазова </w:t>
      </w:r>
    </w:p>
    <w:p>
      <w:pPr>
        <w:pStyle w:val="ListParagraph"/>
        <w:numPr>
          <w:ilvl w:val="0"/>
          <w:numId w:val="2"/>
        </w:numPr>
        <w:bidi w:val="0"/>
        <w:jc w:val="both"/>
        <w:rPr>
          <w:sz w:val="28"/>
          <w:szCs w:val="28"/>
        </w:rPr>
      </w:pPr>
      <w:r>
        <w:rPr>
          <w:sz w:val="28"/>
          <w:szCs w:val="28"/>
        </w:rPr>
        <w:t xml:space="preserve">Иванка Георгиева Джелепова </w:t>
      </w:r>
    </w:p>
    <w:p>
      <w:pPr>
        <w:pStyle w:val="ListParagraph"/>
        <w:numPr>
          <w:ilvl w:val="0"/>
          <w:numId w:val="2"/>
        </w:numPr>
        <w:bidi w:val="0"/>
        <w:jc w:val="both"/>
        <w:rPr>
          <w:sz w:val="28"/>
          <w:szCs w:val="28"/>
        </w:rPr>
      </w:pPr>
      <w:r>
        <w:rPr>
          <w:sz w:val="28"/>
          <w:szCs w:val="28"/>
        </w:rPr>
        <w:t xml:space="preserve">Юлия Златанова Христова </w:t>
      </w:r>
    </w:p>
    <w:p>
      <w:pPr>
        <w:pStyle w:val="ListParagraph"/>
        <w:numPr>
          <w:ilvl w:val="0"/>
          <w:numId w:val="2"/>
        </w:numPr>
        <w:bidi w:val="0"/>
        <w:jc w:val="both"/>
        <w:rPr>
          <w:sz w:val="28"/>
          <w:szCs w:val="28"/>
        </w:rPr>
      </w:pPr>
      <w:r>
        <w:rPr>
          <w:sz w:val="28"/>
          <w:szCs w:val="28"/>
        </w:rPr>
        <w:t xml:space="preserve">Катерина Миткова Обретенова </w:t>
      </w:r>
    </w:p>
    <w:p>
      <w:pPr>
        <w:pStyle w:val="ListParagraph"/>
        <w:numPr>
          <w:ilvl w:val="0"/>
          <w:numId w:val="2"/>
        </w:numPr>
        <w:bidi w:val="0"/>
        <w:jc w:val="both"/>
        <w:rPr>
          <w:sz w:val="28"/>
          <w:szCs w:val="28"/>
        </w:rPr>
      </w:pPr>
      <w:r>
        <w:rPr>
          <w:sz w:val="28"/>
          <w:szCs w:val="28"/>
        </w:rPr>
        <w:t xml:space="preserve">Евгения Цветанова Панова </w:t>
      </w:r>
    </w:p>
    <w:p>
      <w:pPr>
        <w:pStyle w:val="ListParagraph"/>
        <w:numPr>
          <w:ilvl w:val="0"/>
          <w:numId w:val="2"/>
        </w:numPr>
        <w:bidi w:val="0"/>
        <w:jc w:val="both"/>
        <w:rPr>
          <w:sz w:val="28"/>
          <w:szCs w:val="28"/>
        </w:rPr>
      </w:pPr>
      <w:r>
        <w:rPr>
          <w:sz w:val="28"/>
          <w:szCs w:val="28"/>
        </w:rPr>
        <w:t xml:space="preserve">Светла Денчева Станчева </w:t>
      </w:r>
    </w:p>
    <w:p>
      <w:pPr>
        <w:pStyle w:val="Normal"/>
        <w:bidi w:val="0"/>
        <w:ind w:left="180" w:right="0" w:hanging="0"/>
        <w:jc w:val="both"/>
        <w:rPr>
          <w:sz w:val="28"/>
          <w:szCs w:val="28"/>
        </w:rPr>
      </w:pPr>
      <w:r>
        <w:rPr>
          <w:sz w:val="28"/>
          <w:szCs w:val="28"/>
        </w:rPr>
      </w:r>
    </w:p>
    <w:p>
      <w:pPr>
        <w:pStyle w:val="Normal"/>
        <w:bidi w:val="0"/>
        <w:ind w:left="180" w:right="0" w:hanging="0"/>
        <w:jc w:val="both"/>
        <w:rPr>
          <w:sz w:val="28"/>
          <w:szCs w:val="28"/>
        </w:rPr>
      </w:pPr>
      <w:r>
        <w:rPr>
          <w:sz w:val="28"/>
          <w:szCs w:val="28"/>
        </w:rPr>
      </w:r>
    </w:p>
    <w:p>
      <w:pPr>
        <w:pStyle w:val="Normal"/>
        <w:bidi w:val="0"/>
        <w:jc w:val="both"/>
        <w:rPr>
          <w:b/>
          <w:b/>
          <w:sz w:val="28"/>
          <w:szCs w:val="28"/>
        </w:rPr>
      </w:pPr>
      <w:r>
        <w:rPr>
          <w:b/>
          <w:sz w:val="28"/>
          <w:szCs w:val="28"/>
        </w:rPr>
        <w:t>Проверителната комисия:</w:t>
      </w:r>
    </w:p>
    <w:p>
      <w:pPr>
        <w:pStyle w:val="Normal"/>
        <w:bidi w:val="0"/>
        <w:jc w:val="both"/>
        <w:rPr>
          <w:sz w:val="28"/>
          <w:szCs w:val="28"/>
        </w:rPr>
      </w:pPr>
      <w:r>
        <w:rPr>
          <w:sz w:val="28"/>
          <w:szCs w:val="28"/>
        </w:rPr>
      </w:r>
    </w:p>
    <w:p>
      <w:pPr>
        <w:pStyle w:val="ListParagraph"/>
        <w:numPr>
          <w:ilvl w:val="0"/>
          <w:numId w:val="1"/>
        </w:numPr>
        <w:bidi w:val="0"/>
        <w:jc w:val="both"/>
        <w:rPr>
          <w:sz w:val="28"/>
          <w:szCs w:val="28"/>
        </w:rPr>
      </w:pPr>
      <w:r>
        <w:rPr>
          <w:sz w:val="28"/>
          <w:szCs w:val="28"/>
        </w:rPr>
        <w:t xml:space="preserve">Начка Господинова Димова - Председател </w:t>
      </w:r>
    </w:p>
    <w:p>
      <w:pPr>
        <w:pStyle w:val="ListParagraph"/>
        <w:numPr>
          <w:ilvl w:val="0"/>
          <w:numId w:val="1"/>
        </w:numPr>
        <w:bidi w:val="0"/>
        <w:jc w:val="both"/>
        <w:rPr>
          <w:sz w:val="28"/>
          <w:szCs w:val="28"/>
        </w:rPr>
      </w:pPr>
      <w:r>
        <w:rPr>
          <w:sz w:val="28"/>
          <w:szCs w:val="28"/>
        </w:rPr>
        <w:t>Жулиета Дончева Нешкова</w:t>
      </w:r>
    </w:p>
    <w:p>
      <w:pPr>
        <w:pStyle w:val="ListParagraph"/>
        <w:numPr>
          <w:ilvl w:val="0"/>
          <w:numId w:val="1"/>
        </w:numPr>
        <w:bidi w:val="0"/>
        <w:jc w:val="both"/>
        <w:rPr/>
      </w:pPr>
      <w:r>
        <w:rPr>
          <w:sz w:val="28"/>
          <w:szCs w:val="28"/>
        </w:rPr>
        <w:t xml:space="preserve">Свилен Красимиров Динков </w:t>
      </w:r>
    </w:p>
    <w:p>
      <w:pPr>
        <w:pStyle w:val="ListParagraph"/>
        <w:widowControl/>
        <w:bidi w:val="0"/>
        <w:spacing w:lineRule="auto" w:line="240" w:before="0" w:after="0"/>
        <w:ind w:left="0" w:right="0" w:hanging="0"/>
        <w:contextualSpacing/>
        <w:jc w:val="both"/>
        <w:rPr>
          <w:rFonts w:ascii="Arial" w:hAnsi="Arial" w:cs="Arial"/>
          <w:b w:val="false"/>
          <w:b w:val="false"/>
          <w:bCs w:val="false"/>
          <w:color w:val="000000"/>
          <w:sz w:val="28"/>
          <w:szCs w:val="28"/>
          <w:highlight w:val="cyan"/>
          <w:lang w:val="bg-BG"/>
        </w:rPr>
      </w:pPr>
      <w:r>
        <w:rPr>
          <w:rFonts w:cs="Arial" w:ascii="Arial" w:hAnsi="Arial"/>
          <w:b w:val="false"/>
          <w:bCs w:val="false"/>
          <w:color w:val="000000"/>
          <w:sz w:val="28"/>
          <w:szCs w:val="28"/>
          <w:highlight w:val="cyan"/>
          <w:lang w:val="bg-BG"/>
        </w:rPr>
      </w:r>
    </w:p>
    <w:p>
      <w:pPr>
        <w:pStyle w:val="ListParagraph"/>
        <w:widowControl/>
        <w:bidi w:val="0"/>
        <w:spacing w:lineRule="auto" w:line="240" w:before="0" w:after="0"/>
        <w:ind w:left="0" w:right="0" w:hanging="0"/>
        <w:contextualSpacing/>
        <w:jc w:val="both"/>
        <w:rPr>
          <w:rFonts w:ascii="Arial" w:hAnsi="Arial" w:cs="Arial"/>
          <w:b w:val="false"/>
          <w:b w:val="false"/>
          <w:bCs w:val="false"/>
          <w:color w:val="000000"/>
          <w:sz w:val="28"/>
          <w:szCs w:val="28"/>
          <w:highlight w:val="cyan"/>
          <w:lang w:val="bg-BG"/>
        </w:rPr>
      </w:pPr>
      <w:r>
        <w:rPr/>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roman"/>
    <w:pitch w:val="variable"/>
  </w:font>
  <w:font w:name="Verdana">
    <w:charset w:val="cc"/>
    <w:family w:val="roman"/>
    <w:pitch w:val="variable"/>
  </w:font>
  <w:font w:name="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lowerLetter"/>
      <w:lvlText w:val="%1.%2"/>
      <w:lvlJc w:val="left"/>
      <w:pPr>
        <w:tabs>
          <w:tab w:val="num" w:pos="1080"/>
        </w:tabs>
        <w:ind w:left="1440" w:hanging="360"/>
      </w:pPr>
    </w:lvl>
    <w:lvl w:ilvl="2">
      <w:start w:val="1"/>
      <w:numFmt w:val="lowerRoman"/>
      <w:lvlText w:val="%2.%3"/>
      <w:lvlJc w:val="right"/>
      <w:pPr>
        <w:tabs>
          <w:tab w:val="num" w:pos="1440"/>
        </w:tabs>
        <w:ind w:left="2160" w:hanging="180"/>
      </w:pPr>
    </w:lvl>
    <w:lvl w:ilvl="3">
      <w:start w:val="1"/>
      <w:numFmt w:val="decimal"/>
      <w:lvlText w:val="%3.%4"/>
      <w:lvlJc w:val="left"/>
      <w:pPr>
        <w:tabs>
          <w:tab w:val="num" w:pos="1800"/>
        </w:tabs>
        <w:ind w:left="2880" w:hanging="360"/>
      </w:pPr>
    </w:lvl>
    <w:lvl w:ilvl="4">
      <w:start w:val="1"/>
      <w:numFmt w:val="lowerLetter"/>
      <w:lvlText w:val="%4.%5"/>
      <w:lvlJc w:val="left"/>
      <w:pPr>
        <w:tabs>
          <w:tab w:val="num" w:pos="2160"/>
        </w:tabs>
        <w:ind w:left="3600" w:hanging="360"/>
      </w:pPr>
    </w:lvl>
    <w:lvl w:ilvl="5">
      <w:start w:val="1"/>
      <w:numFmt w:val="lowerRoman"/>
      <w:lvlText w:val="%5.%6"/>
      <w:lvlJc w:val="right"/>
      <w:pPr>
        <w:tabs>
          <w:tab w:val="num" w:pos="2520"/>
        </w:tabs>
        <w:ind w:left="4320" w:hanging="180"/>
      </w:pPr>
    </w:lvl>
    <w:lvl w:ilvl="6">
      <w:start w:val="1"/>
      <w:numFmt w:val="decimal"/>
      <w:lvlText w:val="%6.%7"/>
      <w:lvlJc w:val="left"/>
      <w:pPr>
        <w:tabs>
          <w:tab w:val="num" w:pos="2880"/>
        </w:tabs>
        <w:ind w:left="5040" w:hanging="360"/>
      </w:pPr>
    </w:lvl>
    <w:lvl w:ilvl="7">
      <w:start w:val="1"/>
      <w:numFmt w:val="lowerLetter"/>
      <w:lvlText w:val="%7.%8"/>
      <w:lvlJc w:val="left"/>
      <w:pPr>
        <w:tabs>
          <w:tab w:val="num" w:pos="3240"/>
        </w:tabs>
        <w:ind w:left="5760" w:hanging="360"/>
      </w:pPr>
    </w:lvl>
    <w:lvl w:ilvl="8">
      <w:start w:val="1"/>
      <w:numFmt w:val="lowerRoman"/>
      <w:lvlText w:val="%8.%9"/>
      <w:lvlJc w:val="right"/>
      <w:pPr>
        <w:tabs>
          <w:tab w:val="num" w:pos="3600"/>
        </w:tabs>
        <w:ind w:left="6480" w:hanging="180"/>
      </w:pPr>
    </w:lvl>
  </w:abstractNum>
  <w:abstractNum w:abstractNumId="2">
    <w:lvl w:ilvl="0">
      <w:start w:val="1"/>
      <w:numFmt w:val="decimal"/>
      <w:lvlText w:val="%1"/>
      <w:lvlJc w:val="left"/>
      <w:pPr>
        <w:tabs>
          <w:tab w:val="num" w:pos="540"/>
        </w:tabs>
        <w:ind w:left="540" w:hanging="360"/>
      </w:pPr>
      <w:rPr>
        <w:rFonts w:eastAsia="Times New Roman" w:cs="Times New Roman"/>
      </w:rPr>
    </w:lvl>
    <w:lvl w:ilvl="1">
      <w:start w:val="1"/>
      <w:numFmt w:val="decimal"/>
      <w:lvlText w:val="%1.%2"/>
      <w:lvlJc w:val="left"/>
      <w:pPr>
        <w:tabs>
          <w:tab w:val="num" w:pos="1260"/>
        </w:tabs>
        <w:ind w:left="1260" w:hanging="360"/>
      </w:pPr>
    </w:lvl>
    <w:lvl w:ilvl="2">
      <w:start w:val="1"/>
      <w:numFmt w:val="lowerRoman"/>
      <w:lvlText w:val="%2.%3"/>
      <w:lvlJc w:val="right"/>
      <w:pPr>
        <w:tabs>
          <w:tab w:val="num" w:pos="1980"/>
        </w:tabs>
        <w:ind w:left="1980" w:hanging="180"/>
      </w:pPr>
    </w:lvl>
    <w:lvl w:ilvl="3">
      <w:start w:val="1"/>
      <w:numFmt w:val="decimal"/>
      <w:lvlText w:val="%3.%4"/>
      <w:lvlJc w:val="left"/>
      <w:pPr>
        <w:tabs>
          <w:tab w:val="num" w:pos="2700"/>
        </w:tabs>
        <w:ind w:left="2700" w:hanging="360"/>
      </w:pPr>
    </w:lvl>
    <w:lvl w:ilvl="4">
      <w:start w:val="1"/>
      <w:numFmt w:val="lowerLetter"/>
      <w:lvlText w:val="%4.%5"/>
      <w:lvlJc w:val="left"/>
      <w:pPr>
        <w:tabs>
          <w:tab w:val="num" w:pos="3420"/>
        </w:tabs>
        <w:ind w:left="3420" w:hanging="360"/>
      </w:pPr>
    </w:lvl>
    <w:lvl w:ilvl="5">
      <w:start w:val="1"/>
      <w:numFmt w:val="lowerRoman"/>
      <w:lvlText w:val="%5.%6"/>
      <w:lvlJc w:val="right"/>
      <w:pPr>
        <w:tabs>
          <w:tab w:val="num" w:pos="4140"/>
        </w:tabs>
        <w:ind w:left="4140" w:hanging="180"/>
      </w:pPr>
    </w:lvl>
    <w:lvl w:ilvl="6">
      <w:start w:val="1"/>
      <w:numFmt w:val="decimal"/>
      <w:lvlText w:val="%6.%7"/>
      <w:lvlJc w:val="left"/>
      <w:pPr>
        <w:tabs>
          <w:tab w:val="num" w:pos="4860"/>
        </w:tabs>
        <w:ind w:left="4860" w:hanging="360"/>
      </w:pPr>
    </w:lvl>
    <w:lvl w:ilvl="7">
      <w:start w:val="1"/>
      <w:numFmt w:val="lowerLetter"/>
      <w:lvlText w:val="%7.%8"/>
      <w:lvlJc w:val="left"/>
      <w:pPr>
        <w:tabs>
          <w:tab w:val="num" w:pos="5580"/>
        </w:tabs>
        <w:ind w:left="5580" w:hanging="360"/>
      </w:pPr>
    </w:lvl>
    <w:lvl w:ilvl="8">
      <w:start w:val="1"/>
      <w:numFmt w:val="lowerRoman"/>
      <w:lvlText w:val="%8.%9"/>
      <w:lvlJc w:val="right"/>
      <w:pPr>
        <w:tabs>
          <w:tab w:val="num" w:pos="6300"/>
        </w:tabs>
        <w:ind w:left="6300" w:hanging="18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0"/>
        <w:szCs w:val="24"/>
        <w:lang w:val="bg-BG"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NSimSun" w:cs="Arial"/>
      <w:color w:val="auto"/>
      <w:kern w:val="2"/>
      <w:sz w:val="24"/>
      <w:szCs w:val="24"/>
      <w:lang w:val="bg-BG" w:eastAsia="zh-CN" w:bidi="hi-IN"/>
    </w:rPr>
  </w:style>
  <w:style w:type="character" w:styleId="DefaultParagraphFont">
    <w:name w:val="Default Paragraph Font"/>
    <w:qFormat/>
    <w:rPr/>
  </w:style>
  <w:style w:type="character" w:styleId="Appleconvertedspace">
    <w:name w:val="apple-converted-space"/>
    <w:basedOn w:val="DefaultParagraphFont"/>
    <w:qFormat/>
    <w:rPr/>
  </w:style>
  <w:style w:type="paragraph" w:styleId="Style14">
    <w:name w:val="Заглавие"/>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
    <w:basedOn w:val="Normal"/>
    <w:qFormat/>
    <w:pPr>
      <w:suppressLineNumbers/>
    </w:pPr>
    <w:rPr>
      <w:rFonts w:cs="Arial"/>
    </w:rPr>
  </w:style>
  <w:style w:type="paragraph" w:styleId="NoSpacing">
    <w:name w:val="No Spacing"/>
    <w:qFormat/>
    <w:pPr>
      <w:widowControl/>
      <w:suppressAutoHyphens w:val="true"/>
      <w:overflowPunct w:val="false"/>
      <w:bidi w:val="0"/>
      <w:spacing w:lineRule="auto" w:line="240" w:before="0" w:after="0"/>
      <w:jc w:val="left"/>
    </w:pPr>
    <w:rPr>
      <w:rFonts w:ascii="Liberation Serif" w:hAnsi="Liberation Serif" w:eastAsia="NSimSun" w:cs="Arial"/>
      <w:color w:val="auto"/>
      <w:kern w:val="2"/>
      <w:sz w:val="24"/>
      <w:szCs w:val="24"/>
      <w:lang w:val="bg-BG" w:eastAsia="zh-CN" w:bidi="hi-IN"/>
    </w:rPr>
  </w:style>
  <w:style w:type="paragraph" w:styleId="ListParagraph">
    <w:name w:val="List Paragraph"/>
    <w:basedOn w:val="Normal"/>
    <w:qFormat/>
    <w:pPr>
      <w:spacing w:before="0" w:after="0"/>
      <w:ind w:left="720" w:right="0" w:hanging="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68</TotalTime>
  <Application>LibreOffice/6.4.5.2$Windows_X86_64 LibreOffice_project/a726b36747cf2001e06b58ad5db1aa3a9a1872d6</Application>
  <Pages>4</Pages>
  <Words>2022</Words>
  <Characters>11511</Characters>
  <CharactersWithSpaces>13535</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2022-03-25T10:21:03Z</dcterms:created>
  <dc:creator/>
  <dc:description/>
  <dc:language>bg-BG</dc:language>
  <cp:lastModifiedBy/>
  <dcterms:modified xsi:type="dcterms:W3CDTF">2022-03-25T15:37:40Z</dcterms:modified>
  <cp:revision>3</cp:revision>
  <dc:subject/>
  <dc:title/>
</cp:coreProperties>
</file>